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bookmarkStart w:id="0" w:name="_GoBack"/>
      <w:bookmarkEnd w:id="0"/>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 xml:space="preserve">είται η καταγραφή των συμμετεχόντων/ωφελουμένων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201575FC"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r w:rsidRPr="006C4A49">
        <w:rPr>
          <w:rFonts w:ascii="Tahoma" w:hAnsi="Tahoma" w:cs="Tahoma"/>
          <w:sz w:val="20"/>
        </w:rPr>
        <w:t xml:space="preserve">συλλεχθέντων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 μηνών] από την είσοδο και έξοδο των συμμετεχόντων, αντίστοιχα. </w:t>
      </w:r>
    </w:p>
    <w:p w14:paraId="4FEAC66B" w14:textId="77777777" w:rsidR="0000248F" w:rsidRDefault="0000248F" w:rsidP="0033657D">
      <w:pPr>
        <w:pStyle w:val="BodyText21"/>
        <w:spacing w:line="160" w:lineRule="atLeast"/>
        <w:ind w:left="425" w:right="28"/>
        <w:outlineLvl w:val="0"/>
        <w:rPr>
          <w:rFonts w:ascii="Tahoma" w:hAnsi="Tahoma" w:cs="Tahoma"/>
          <w:i/>
          <w:iCs/>
          <w:sz w:val="20"/>
        </w:rPr>
      </w:pPr>
      <w:r w:rsidRPr="00436AE4">
        <w:rPr>
          <w:rFonts w:ascii="Tahoma" w:hAnsi="Tahoma" w:cs="Tahoma"/>
          <w:i/>
          <w:iCs/>
          <w:sz w:val="20"/>
        </w:rPr>
        <w:t xml:space="preserve">(Ορίζεται από τη ΔΑ η </w:t>
      </w:r>
      <w:r w:rsidRPr="00436AE4">
        <w:rPr>
          <w:rFonts w:ascii="Tahoma" w:hAnsi="Tahoma" w:cs="Tahoma"/>
          <w:b/>
          <w:i/>
          <w:iCs/>
          <w:sz w:val="20"/>
        </w:rPr>
        <w:t>προθεσμία 1 ή 2 ή 3 μηνών</w:t>
      </w:r>
      <w:r w:rsidRPr="00436AE4">
        <w:rPr>
          <w:rFonts w:ascii="Tahoma" w:hAnsi="Tahoma" w:cs="Tahoma"/>
          <w:i/>
          <w:iCs/>
          <w:sz w:val="20"/>
        </w:rPr>
        <w:t>.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τον αριθμό των συμμετεχόντων (μερικές δεκάδες ή χιλιάδες), τον τρόπο συλλογής των απογραφικών δελτίων (ερωτηματολόγια απευθείας συμπληρωμένα από τους συμμετέχοντες σε ηλεκτρονική μορφή επιτρέπουν μείωση διοικητικού βάρους)</w:t>
      </w:r>
    </w:p>
    <w:p w14:paraId="27B666C2" w14:textId="77777777" w:rsidR="00AC40CA" w:rsidRPr="00436AE4"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1B90F8AB" w14:textId="77777777" w:rsidR="00AC40CA"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(ολοκλήρωση/λήξη της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0146CE3E" w14:textId="5A640753" w:rsidR="00AC40CA" w:rsidRPr="00436AE4"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Pr>
          <w:rFonts w:ascii="Tahoma" w:hAnsi="Tahoma" w:cs="Tahoma"/>
          <w:sz w:val="20"/>
        </w:rPr>
        <w:t xml:space="preserve">δεδομένων δεικτών και </w:t>
      </w:r>
      <w:r w:rsidRPr="00436AE4">
        <w:rPr>
          <w:rFonts w:ascii="Tahoma" w:hAnsi="Tahoma" w:cs="Tahoma"/>
          <w:sz w:val="20"/>
        </w:rPr>
        <w:t>απογραφικών δελτίων εισόδου και εξόδου (συμπληρωμένα ερωτηματολόγια) σε [……..…………..] μορφή</w:t>
      </w:r>
      <w:r w:rsidRPr="00436AE4">
        <w:rPr>
          <w:rFonts w:ascii="Tahoma" w:hAnsi="Tahoma" w:cs="Tahoma"/>
          <w:i/>
          <w:sz w:val="20"/>
        </w:rPr>
        <w:t xml:space="preserve"> </w:t>
      </w:r>
      <w:r w:rsidRPr="00436AE4">
        <w:rPr>
          <w:rFonts w:ascii="Tahoma" w:hAnsi="Tahoma" w:cs="Tahoma"/>
          <w:sz w:val="20"/>
        </w:rPr>
        <w:t>διενεργείται από […</w:t>
      </w:r>
      <w:r w:rsidRPr="00436AE4">
        <w:rPr>
          <w:rFonts w:ascii="Tahoma" w:hAnsi="Tahoma" w:cs="Tahoma"/>
          <w:i/>
          <w:sz w:val="20"/>
        </w:rPr>
        <w:t>αρμόδιος συλλογής δεδομένων</w:t>
      </w:r>
      <w:r w:rsidRPr="00436AE4">
        <w:rPr>
          <w:rFonts w:ascii="Tahoma" w:hAnsi="Tahoma" w:cs="Tahoma"/>
          <w:sz w:val="20"/>
        </w:rPr>
        <w:t>...]</w:t>
      </w:r>
      <w:r w:rsidRPr="00436AE4">
        <w:rPr>
          <w:rFonts w:ascii="Tahoma" w:hAnsi="Tahoma" w:cs="Tahoma"/>
          <w:i/>
          <w:sz w:val="20"/>
        </w:rPr>
        <w:t>.</w:t>
      </w:r>
    </w:p>
    <w:p w14:paraId="7CCAE3E3" w14:textId="46A5638F" w:rsidR="0000248F" w:rsidRPr="00436AE4" w:rsidRDefault="0000248F" w:rsidP="0033657D">
      <w:pPr>
        <w:pStyle w:val="BodyText21"/>
        <w:numPr>
          <w:ilvl w:val="3"/>
          <w:numId w:val="1"/>
        </w:numPr>
        <w:tabs>
          <w:tab w:val="clear" w:pos="2520"/>
        </w:tabs>
        <w:spacing w:before="120" w:line="180" w:lineRule="atLeast"/>
        <w:ind w:left="425" w:right="28" w:hanging="357"/>
        <w:outlineLvl w:val="0"/>
        <w:rPr>
          <w:rFonts w:ascii="Tahoma" w:hAnsi="Tahoma" w:cs="Tahoma"/>
          <w:sz w:val="20"/>
        </w:rPr>
      </w:pPr>
      <w:r w:rsidRPr="00436AE4">
        <w:rPr>
          <w:rFonts w:ascii="Tahoma" w:hAnsi="Tahoma" w:cs="Tahoma"/>
          <w:sz w:val="20"/>
        </w:rPr>
        <w:t>Να υποβάλλουν το Δελτίο Δήλωσης Επίτευξης Δεικτών Πράξης κάθε […………..…</w:t>
      </w:r>
      <w:r w:rsidR="005D6C7B">
        <w:rPr>
          <w:rFonts w:ascii="Tahoma" w:hAnsi="Tahoma" w:cs="Tahoma"/>
          <w:sz w:val="20"/>
        </w:rPr>
        <w:t xml:space="preserve"> και …… το έτος</w:t>
      </w:r>
      <w:r w:rsidRPr="00436AE4">
        <w:rPr>
          <w:rFonts w:ascii="Tahoma" w:hAnsi="Tahoma" w:cs="Tahoma"/>
          <w:sz w:val="20"/>
        </w:rPr>
        <w:t xml:space="preserve"> ]</w:t>
      </w:r>
      <w:r>
        <w:rPr>
          <w:rFonts w:ascii="Tahoma" w:hAnsi="Tahoma" w:cs="Tahoma"/>
          <w:sz w:val="20"/>
        </w:rPr>
        <w:t>.</w:t>
      </w:r>
      <w:r w:rsidRPr="00436AE4">
        <w:rPr>
          <w:rFonts w:ascii="Tahoma" w:hAnsi="Tahoma" w:cs="Tahoma"/>
          <w:sz w:val="20"/>
        </w:rPr>
        <w:t xml:space="preserve"> </w:t>
      </w:r>
    </w:p>
    <w:p w14:paraId="0E9586AF" w14:textId="6F614FA8" w:rsidR="0000248F" w:rsidRPr="00436AE4" w:rsidRDefault="0000248F" w:rsidP="0033657D">
      <w:pPr>
        <w:pStyle w:val="BodyText21"/>
        <w:spacing w:line="180" w:lineRule="atLeast"/>
        <w:ind w:left="425" w:right="28"/>
        <w:outlineLvl w:val="0"/>
        <w:rPr>
          <w:rFonts w:ascii="Tahoma" w:hAnsi="Tahoma" w:cs="Tahoma"/>
          <w:sz w:val="20"/>
        </w:rPr>
      </w:pPr>
      <w:r w:rsidRPr="00436AE4">
        <w:rPr>
          <w:rFonts w:ascii="Tahoma" w:hAnsi="Tahoma" w:cs="Tahoma"/>
          <w:sz w:val="20"/>
        </w:rPr>
        <w:t>(</w:t>
      </w:r>
      <w:r w:rsidRPr="00436AE4">
        <w:rPr>
          <w:rFonts w:ascii="Tahoma" w:hAnsi="Tahoma" w:cs="Tahoma"/>
          <w:i/>
          <w:sz w:val="20"/>
        </w:rPr>
        <w:t xml:space="preserve">ορίζεται από τη ΔΑ </w:t>
      </w:r>
      <w:r w:rsidR="005D6C7B">
        <w:rPr>
          <w:rFonts w:ascii="Tahoma" w:hAnsi="Tahoma" w:cs="Tahoma"/>
          <w:i/>
          <w:sz w:val="20"/>
        </w:rPr>
        <w:t xml:space="preserve">οι μήνες ή προθεσμίες για την </w:t>
      </w:r>
      <w:r w:rsidR="005D6C7B" w:rsidRPr="005D6C7B">
        <w:rPr>
          <w:rFonts w:ascii="Tahoma" w:hAnsi="Tahoma" w:cs="Tahoma"/>
          <w:i/>
          <w:sz w:val="20"/>
        </w:rPr>
        <w:t xml:space="preserve">υποχρεωτική </w:t>
      </w:r>
      <w:r w:rsidRPr="005D6C7B">
        <w:rPr>
          <w:rFonts w:ascii="Tahoma" w:hAnsi="Tahoma" w:cs="Tahoma"/>
          <w:i/>
          <w:sz w:val="20"/>
        </w:rPr>
        <w:t>υποβολή</w:t>
      </w:r>
      <w:r w:rsidRPr="00436AE4">
        <w:rPr>
          <w:rFonts w:ascii="Tahoma" w:hAnsi="Tahoma" w:cs="Tahoma"/>
          <w:i/>
          <w:sz w:val="20"/>
        </w:rPr>
        <w:t xml:space="preserve"> του Δελτίου Επίτευξης Δεικτών Πράξης</w:t>
      </w:r>
      <w:r w:rsidR="005D6C7B">
        <w:rPr>
          <w:rFonts w:ascii="Tahoma" w:hAnsi="Tahoma" w:cs="Tahoma"/>
          <w:i/>
          <w:sz w:val="20"/>
        </w:rPr>
        <w:t xml:space="preserve"> σε συγκεκριμένους μήνες / προθεσμίες  δύο φορές το έτος </w:t>
      </w:r>
      <w:r w:rsidRPr="00436AE4">
        <w:rPr>
          <w:rFonts w:ascii="Tahoma" w:hAnsi="Tahoma" w:cs="Tahoma"/>
          <w:i/>
          <w:sz w:val="20"/>
        </w:rPr>
        <w:t xml:space="preserve">,  </w:t>
      </w:r>
    </w:p>
    <w:p w14:paraId="1C0FE342" w14:textId="402C0B42" w:rsidR="0000248F" w:rsidRPr="00436AE4" w:rsidRDefault="0000248F" w:rsidP="0033657D">
      <w:pPr>
        <w:pStyle w:val="BodyText21"/>
        <w:numPr>
          <w:ilvl w:val="0"/>
          <w:numId w:val="3"/>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Pr>
          <w:rFonts w:ascii="Tahoma" w:hAnsi="Tahoma" w:cs="Tahoma"/>
          <w:sz w:val="20"/>
        </w:rPr>
        <w:t xml:space="preserve">συλλογή δεδομένων </w:t>
      </w:r>
      <w:r w:rsidR="00AC40CA">
        <w:rPr>
          <w:rFonts w:ascii="Calibri" w:hAnsi="Calibri" w:cs="Calibri"/>
          <w:color w:val="000000"/>
          <w:shd w:val="clear" w:color="auto" w:fill="FFFFFF"/>
        </w:rPr>
        <w:t>δεικτών</w:t>
      </w:r>
      <w:r w:rsidR="00AC40CA">
        <w:rPr>
          <w:rFonts w:ascii="Tahoma" w:hAnsi="Tahoma" w:cs="Tahoma"/>
          <w:sz w:val="20"/>
        </w:rPr>
        <w:t xml:space="preserve"> και η συλλογή και </w:t>
      </w:r>
      <w:r w:rsidRPr="00436AE4">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06EDD996" w:rsidR="00B15EF6" w:rsidRDefault="0000248F" w:rsidP="0033657D">
      <w:pPr>
        <w:pStyle w:val="BodyText21"/>
        <w:numPr>
          <w:ilvl w:val="0"/>
          <w:numId w:val="3"/>
        </w:numPr>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Pr="00436AE4">
        <w:rPr>
          <w:rFonts w:ascii="Tahoma" w:hAnsi="Tahoma" w:cs="Tahoma"/>
          <w:i/>
          <w:sz w:val="20"/>
        </w:rPr>
        <w:t>[..Φορέας..]</w:t>
      </w:r>
      <w:r w:rsidRPr="00436AE4">
        <w:rPr>
          <w:rFonts w:ascii="Tahoma" w:hAnsi="Tahoma" w:cs="Tahoma"/>
          <w:sz w:val="20"/>
        </w:rPr>
        <w:t xml:space="preserve"> (</w:t>
      </w:r>
      <w:r w:rsidRPr="00436AE4">
        <w:rPr>
          <w:rFonts w:ascii="Tahoma" w:hAnsi="Tahoma" w:cs="Tahoma"/>
          <w:i/>
          <w:sz w:val="20"/>
        </w:rPr>
        <w:t>Ή</w:t>
      </w:r>
      <w:r w:rsidRPr="00436AE4">
        <w:rPr>
          <w:rFonts w:ascii="Tahoma" w:hAnsi="Tahoma" w:cs="Tahoma"/>
          <w:sz w:val="20"/>
        </w:rPr>
        <w:t xml:space="preserve"> τα πρωτότυπα συμπληρωμένα έντυπα στον </w:t>
      </w:r>
      <w:r w:rsidRPr="00436AE4">
        <w:rPr>
          <w:rFonts w:ascii="Tahoma" w:hAnsi="Tahoma" w:cs="Tahoma"/>
          <w:i/>
          <w:sz w:val="20"/>
        </w:rPr>
        <w:t>[..Φορέας..]</w:t>
      </w:r>
      <w:r w:rsidRPr="00436AE4">
        <w:rPr>
          <w:rFonts w:ascii="Tahoma" w:hAnsi="Tahoma" w:cs="Tahoma"/>
          <w:sz w:val="20"/>
        </w:rPr>
        <w:t xml:space="preserve">), για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61F01B60"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00FE7F7A" w:rsidRPr="008B27D4">
        <w:rPr>
          <w:rFonts w:ascii="Tahoma" w:hAnsi="Tahoma" w:cs="Tahoma"/>
          <w:b/>
          <w:sz w:val="20"/>
        </w:rPr>
        <w:t>1</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lastRenderedPageBreak/>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(π.χ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Ρομά)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979C127"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θα σταλούν ερωτηματολόγια</w:t>
      </w:r>
      <w:r w:rsidR="00343A7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Default="0095003E" w:rsidP="0033657D">
      <w:pPr>
        <w:pStyle w:val="Default"/>
        <w:spacing w:before="120" w:after="120" w:line="280" w:lineRule="atLeast"/>
        <w:jc w:val="both"/>
        <w:rPr>
          <w:rFonts w:ascii="Tahoma" w:eastAsia="Calibri" w:hAnsi="Tahoma" w:cs="Tahoma"/>
          <w:color w:val="auto"/>
          <w:sz w:val="20"/>
          <w:szCs w:val="20"/>
        </w:rPr>
      </w:pPr>
      <w:r w:rsidRPr="0095003E">
        <w:rPr>
          <w:rFonts w:ascii="Tahoma" w:eastAsia="Calibri" w:hAnsi="Tahoma" w:cs="Tahoma"/>
          <w:color w:val="auto"/>
          <w:sz w:val="20"/>
          <w:szCs w:val="20"/>
        </w:rPr>
        <w:t>Σύμφωνα με το παράρτημα I του κανονισμού του ΕΚΤ</w:t>
      </w:r>
      <w:r w:rsidR="007D1EDB">
        <w:rPr>
          <w:rFonts w:ascii="Tahoma" w:eastAsia="Calibri" w:hAnsi="Tahoma" w:cs="Tahoma"/>
          <w:color w:val="auto"/>
          <w:sz w:val="20"/>
          <w:szCs w:val="20"/>
        </w:rPr>
        <w:t xml:space="preserve">+ </w:t>
      </w:r>
      <w:r w:rsidR="007D1EDB" w:rsidRPr="007D1EDB">
        <w:rPr>
          <w:rFonts w:ascii="Tahoma" w:eastAsia="Calibri" w:hAnsi="Tahoma" w:cs="Tahoma"/>
          <w:color w:val="auto"/>
          <w:sz w:val="20"/>
          <w:szCs w:val="20"/>
        </w:rPr>
        <w:t xml:space="preserve">: </w:t>
      </w:r>
      <w:r w:rsidRPr="0095003E">
        <w:rPr>
          <w:rFonts w:ascii="Tahoma" w:eastAsia="Calibri" w:hAnsi="Tahoma" w:cs="Tahoma"/>
          <w:color w:val="auto"/>
          <w:sz w:val="20"/>
          <w:szCs w:val="20"/>
        </w:rPr>
        <w:t xml:space="preserve"> </w:t>
      </w:r>
    </w:p>
    <w:p w14:paraId="3BFBFB59" w14:textId="4AAC7813" w:rsidR="00DF57E7" w:rsidRDefault="007D1EDB" w:rsidP="0033657D">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00D67EAB" w:rsidRPr="00D67EAB">
        <w:rPr>
          <w:rFonts w:ascii="Tahoma" w:eastAsia="Calibri" w:hAnsi="Tahoma" w:cs="Tahoma"/>
          <w:b/>
          <w:color w:val="auto"/>
          <w:sz w:val="20"/>
          <w:szCs w:val="20"/>
        </w:rPr>
        <w:t xml:space="preserve">Για </w:t>
      </w:r>
      <w:r w:rsidR="00D30DDE">
        <w:rPr>
          <w:rFonts w:ascii="Tahoma" w:eastAsia="Calibri" w:hAnsi="Tahoma" w:cs="Tahoma"/>
          <w:b/>
          <w:color w:val="auto"/>
          <w:sz w:val="20"/>
          <w:szCs w:val="20"/>
        </w:rPr>
        <w:t>του</w:t>
      </w:r>
      <w:r w:rsidR="005D6C7B">
        <w:rPr>
          <w:rFonts w:ascii="Tahoma" w:eastAsia="Calibri" w:hAnsi="Tahoma" w:cs="Tahoma"/>
          <w:b/>
          <w:color w:val="auto"/>
          <w:sz w:val="20"/>
          <w:szCs w:val="20"/>
        </w:rPr>
        <w:t>ς</w:t>
      </w:r>
      <w:r w:rsidR="00D30DDE">
        <w:rPr>
          <w:rFonts w:ascii="Tahoma" w:eastAsia="Calibri" w:hAnsi="Tahoma" w:cs="Tahoma"/>
          <w:b/>
          <w:color w:val="auto"/>
          <w:sz w:val="20"/>
          <w:szCs w:val="20"/>
        </w:rPr>
        <w:t xml:space="preserve"> </w:t>
      </w:r>
      <w:r w:rsidR="00D67EAB" w:rsidRPr="00D67EAB">
        <w:rPr>
          <w:rFonts w:ascii="Tahoma" w:eastAsia="Calibri" w:hAnsi="Tahoma" w:cs="Tahoma"/>
          <w:b/>
          <w:color w:val="auto"/>
          <w:sz w:val="20"/>
          <w:szCs w:val="20"/>
        </w:rPr>
        <w:t xml:space="preserve">κοινούς δείκτες εκροών που </w:t>
      </w:r>
      <w:r w:rsidR="005D6C7B">
        <w:rPr>
          <w:rFonts w:ascii="Tahoma" w:eastAsia="Calibri" w:hAnsi="Tahoma" w:cs="Tahoma"/>
          <w:b/>
          <w:color w:val="auto"/>
          <w:sz w:val="20"/>
          <w:szCs w:val="20"/>
        </w:rPr>
        <w:t xml:space="preserve">μπορούν, κατά περίπτωση, να αναφέρονται με βάση την ομάδα </w:t>
      </w:r>
      <w:r w:rsidR="00D67EAB" w:rsidRPr="00D67EAB">
        <w:rPr>
          <w:rFonts w:ascii="Tahoma" w:eastAsia="Calibri" w:hAnsi="Tahoma" w:cs="Tahoma"/>
          <w:b/>
          <w:color w:val="auto"/>
          <w:sz w:val="20"/>
          <w:szCs w:val="20"/>
        </w:rPr>
        <w:t xml:space="preserve"> – στόχο της πράξης</w:t>
      </w:r>
      <w:r w:rsidR="00D67EAB">
        <w:rPr>
          <w:rFonts w:ascii="Tahoma" w:eastAsia="Calibri" w:hAnsi="Tahoma" w:cs="Tahoma"/>
          <w:color w:val="auto"/>
          <w:sz w:val="20"/>
          <w:szCs w:val="20"/>
        </w:rPr>
        <w:t xml:space="preserve"> δεν είναι απαραίτητη η συλλογή μικροδεδομένων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w:t>
      </w:r>
      <w:r w:rsidR="00DF57E7">
        <w:rPr>
          <w:rFonts w:ascii="Tahoma" w:eastAsia="Calibri" w:hAnsi="Tahoma" w:cs="Tahoma"/>
          <w:color w:val="auto"/>
          <w:sz w:val="20"/>
          <w:szCs w:val="20"/>
        </w:rPr>
        <w:t xml:space="preserve">Ωστόσο, κάθε συμμετέχων στην πράξη πρέπει να μετράται στο σχετικό δείκτη. </w:t>
      </w:r>
    </w:p>
    <w:p w14:paraId="78EF8544" w14:textId="77777777" w:rsidR="00DF57E7" w:rsidRDefault="00D67EAB" w:rsidP="0033657D">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Για παράδειγμα, αν μία πράξη στοχεύει αποκλειστικά σε Υπηκόους τρίτων χωρών</w:t>
      </w:r>
      <w:r w:rsidR="00DF57E7">
        <w:rPr>
          <w:rFonts w:ascii="Tahoma" w:eastAsia="Calibri" w:hAnsi="Tahoma" w:cs="Tahoma"/>
          <w:color w:val="auto"/>
          <w:sz w:val="20"/>
          <w:szCs w:val="20"/>
        </w:rPr>
        <w:t xml:space="preserve"> (δείκτης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r>
        <w:rPr>
          <w:rFonts w:ascii="Tahoma" w:eastAsia="Calibri" w:hAnsi="Tahoma" w:cs="Tahoma"/>
          <w:color w:val="auto"/>
          <w:sz w:val="20"/>
          <w:szCs w:val="20"/>
        </w:rPr>
        <w:t xml:space="preserve">, </w:t>
      </w:r>
      <w:r w:rsidR="00D30DDE">
        <w:rPr>
          <w:rFonts w:ascii="Tahoma" w:eastAsia="Calibri" w:hAnsi="Tahoma" w:cs="Tahoma"/>
          <w:color w:val="auto"/>
          <w:sz w:val="20"/>
          <w:szCs w:val="20"/>
        </w:rPr>
        <w:t>όλοι οι συμμετέχοντες θα πρέπει να είναι υπήκοοι τρίτων χωρών</w:t>
      </w:r>
      <w:r w:rsidR="00DF57E7">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μετράται στο δείκτη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Default="007D1EDB" w:rsidP="0033657D">
      <w:pPr>
        <w:pStyle w:val="Default"/>
        <w:spacing w:before="120" w:after="120" w:line="280" w:lineRule="atLeast"/>
        <w:ind w:left="426" w:hanging="426"/>
        <w:jc w:val="both"/>
        <w:rPr>
          <w:rFonts w:ascii="Tahoma" w:eastAsia="Calibri" w:hAnsi="Tahoma" w:cs="Tahoma"/>
          <w:color w:val="auto"/>
          <w:sz w:val="20"/>
          <w:szCs w:val="20"/>
        </w:rPr>
      </w:pPr>
      <w:r w:rsidRPr="007D1EDB">
        <w:rPr>
          <w:rFonts w:ascii="Tahoma" w:eastAsia="Calibri" w:hAnsi="Tahoma" w:cs="Tahoma"/>
          <w:color w:val="auto"/>
          <w:sz w:val="20"/>
          <w:szCs w:val="20"/>
        </w:rPr>
        <w:t xml:space="preserve">Γ) </w:t>
      </w:r>
      <w:r w:rsidR="0033657D">
        <w:rPr>
          <w:rFonts w:ascii="Tahoma" w:eastAsia="Calibri" w:hAnsi="Tahoma" w:cs="Tahoma"/>
          <w:color w:val="auto"/>
          <w:sz w:val="20"/>
          <w:szCs w:val="20"/>
        </w:rPr>
        <w:tab/>
      </w:r>
      <w:r w:rsidR="00356A5B"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Pr>
          <w:rFonts w:ascii="Tahoma" w:eastAsia="Calibri" w:hAnsi="Tahoma" w:cs="Tahoma"/>
          <w:color w:val="auto"/>
          <w:sz w:val="20"/>
          <w:szCs w:val="20"/>
        </w:rPr>
        <w:t xml:space="preserve">. Σε αυτούς του δείκτες, που </w:t>
      </w:r>
      <w:r w:rsidR="00356A5B" w:rsidRPr="00DF5182">
        <w:rPr>
          <w:rFonts w:ascii="Tahoma" w:eastAsia="Calibri" w:hAnsi="Tahoma" w:cs="Tahoma"/>
          <w:color w:val="auto"/>
          <w:sz w:val="20"/>
          <w:szCs w:val="20"/>
        </w:rPr>
        <w:lastRenderedPageBreak/>
        <w:t>ορίζονται από τη διαχειριστική αρχή στην Πρόσκληση, θα αναφέρονται</w:t>
      </w:r>
      <w:r w:rsidR="00356A5B">
        <w:rPr>
          <w:rFonts w:ascii="Tahoma" w:eastAsia="Calibri" w:hAnsi="Tahoma" w:cs="Tahoma"/>
          <w:color w:val="auto"/>
          <w:sz w:val="20"/>
          <w:szCs w:val="20"/>
        </w:rPr>
        <w:t xml:space="preserve">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συμπεριλαμβανομένης της αυτοαπασχόλησης,</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συμπεριλαμβανομένης της αυτοαπασχόλησης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0111F612" w14:textId="44E4A9AE" w:rsidR="008B27D4" w:rsidRPr="008B27D4" w:rsidRDefault="008B27D4" w:rsidP="008B27D4">
      <w:pPr>
        <w:pStyle w:val="BodyText21"/>
        <w:spacing w:before="360" w:after="120" w:line="280" w:lineRule="atLeast"/>
        <w:ind w:right="28"/>
        <w:outlineLvl w:val="0"/>
        <w:rPr>
          <w:rFonts w:ascii="Tahoma" w:hAnsi="Tahoma" w:cs="Tahoma"/>
          <w:b/>
          <w:sz w:val="20"/>
        </w:rPr>
      </w:pPr>
      <w:r>
        <w:rPr>
          <w:rFonts w:ascii="Tahoma" w:hAnsi="Tahoma" w:cs="Tahoma"/>
          <w:b/>
          <w:sz w:val="20"/>
        </w:rPr>
        <w:t>Β2</w:t>
      </w:r>
      <w:r w:rsidRPr="00436AE4">
        <w:rPr>
          <w:rFonts w:ascii="Tahoma" w:hAnsi="Tahoma" w:cs="Tahoma"/>
          <w:b/>
          <w:sz w:val="20"/>
        </w:rPr>
        <w:t xml:space="preserve">. </w:t>
      </w:r>
      <w:r>
        <w:rPr>
          <w:rFonts w:ascii="Tahoma" w:hAnsi="Tahoma" w:cs="Tahoma"/>
          <w:b/>
          <w:sz w:val="20"/>
        </w:rPr>
        <w:t xml:space="preserve">Συλλογή Δεδομένων δεικτών για συμμετέχοντες σε πράξεις ΤΔΜ </w:t>
      </w:r>
    </w:p>
    <w:p w14:paraId="244588F2" w14:textId="2487281E" w:rsidR="008B27D4" w:rsidRPr="002070C5" w:rsidRDefault="008B27D4" w:rsidP="004B2BFE">
      <w:pPr>
        <w:pStyle w:val="BodyText21"/>
        <w:spacing w:before="120" w:after="120" w:line="280" w:lineRule="atLeast"/>
        <w:ind w:right="28"/>
        <w:outlineLvl w:val="0"/>
        <w:rPr>
          <w:rFonts w:ascii="Tahoma" w:eastAsia="Calibri" w:hAnsi="Tahoma" w:cs="Tahoma"/>
          <w:sz w:val="20"/>
          <w:lang w:eastAsia="en-US"/>
        </w:rPr>
      </w:pPr>
      <w:r w:rsidRPr="008B27D4">
        <w:rPr>
          <w:rFonts w:ascii="Tahoma" w:eastAsia="Calibri" w:hAnsi="Tahoma" w:cs="Tahoma"/>
          <w:sz w:val="20"/>
          <w:lang w:eastAsia="en-US"/>
        </w:rPr>
        <w:t>Αφορά πράξεις που υλοποιούνται στο πλαίσιο των δραστηριοτήτων όπως ορίζονται στο άρθρο 8 παρ</w:t>
      </w:r>
      <w:r w:rsidR="002070C5">
        <w:rPr>
          <w:rFonts w:ascii="Tahoma" w:eastAsia="Calibri" w:hAnsi="Tahoma" w:cs="Tahoma"/>
          <w:sz w:val="20"/>
          <w:lang w:eastAsia="en-US"/>
        </w:rPr>
        <w:t>.</w:t>
      </w:r>
      <w:r w:rsidRPr="008B27D4">
        <w:rPr>
          <w:rFonts w:ascii="Tahoma" w:eastAsia="Calibri" w:hAnsi="Tahoma" w:cs="Tahoma"/>
          <w:sz w:val="20"/>
          <w:lang w:eastAsia="en-US"/>
        </w:rPr>
        <w:t xml:space="preserve"> 2 στοιχεία ια), ιβ) , ιγ) του Καν. (ΕΕ) 2021/1056</w:t>
      </w:r>
      <w:r w:rsidR="002070C5" w:rsidRPr="002070C5">
        <w:rPr>
          <w:rFonts w:ascii="Tahoma" w:eastAsia="Calibri" w:hAnsi="Tahoma" w:cs="Tahoma"/>
          <w:sz w:val="20"/>
          <w:lang w:eastAsia="en-US"/>
        </w:rPr>
        <w:t>:</w:t>
      </w:r>
    </w:p>
    <w:p w14:paraId="1CB32BD2" w14:textId="2DABB1A8" w:rsidR="008B27D4" w:rsidRDefault="008B27D4" w:rsidP="004B2BFE">
      <w:pPr>
        <w:pStyle w:val="a5"/>
        <w:numPr>
          <w:ilvl w:val="0"/>
          <w:numId w:val="5"/>
        </w:numPr>
        <w:spacing w:line="280" w:lineRule="atLeast"/>
        <w:ind w:left="425" w:hanging="425"/>
        <w:contextualSpacing w:val="0"/>
        <w:rPr>
          <w:rFonts w:ascii="Tahoma" w:eastAsia="Calibri" w:hAnsi="Tahoma" w:cs="Tahoma"/>
          <w:szCs w:val="20"/>
          <w:lang w:val="el-GR"/>
        </w:rPr>
      </w:pPr>
      <w:r w:rsidRPr="002070C5">
        <w:rPr>
          <w:rFonts w:ascii="Tahoma" w:eastAsia="Calibri" w:hAnsi="Tahoma" w:cs="Tahoma"/>
          <w:szCs w:val="20"/>
          <w:lang w:val="el-GR"/>
        </w:rPr>
        <w:t>αναβάθμιση δεξιοτήτων και επανειδίκευση για τους εργαζομένους και τα άτομα που αναζητούν εργασία</w:t>
      </w:r>
    </w:p>
    <w:p w14:paraId="2ECB37C6" w14:textId="41F6FFC0" w:rsid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συνδρομή για την αναζήτηση εργασίας στα άτομα που αναζητούν εργασία</w:t>
      </w:r>
    </w:p>
    <w:p w14:paraId="3BBE4CA1" w14:textId="3C8DBC8C" w:rsidR="002070C5" w:rsidRP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ενεργητική συμπερίληψη των ατόμων που αναζητούν εργασία</w:t>
      </w:r>
    </w:p>
    <w:p w14:paraId="2919BE3F" w14:textId="4FE8DBED" w:rsidR="008B27D4" w:rsidRPr="002070C5" w:rsidRDefault="002070C5" w:rsidP="008B27D4">
      <w:pPr>
        <w:spacing w:line="280" w:lineRule="atLeast"/>
        <w:rPr>
          <w:rFonts w:ascii="Tahoma" w:eastAsia="Calibri" w:hAnsi="Tahoma" w:cs="Tahoma"/>
          <w:szCs w:val="20"/>
          <w:lang w:val="el-GR"/>
        </w:rPr>
      </w:pPr>
      <w:r>
        <w:rPr>
          <w:rFonts w:ascii="Tahoma" w:eastAsia="Calibri" w:hAnsi="Tahoma" w:cs="Tahoma"/>
          <w:szCs w:val="20"/>
          <w:lang w:val="el-GR"/>
        </w:rPr>
        <w:t>Τα</w:t>
      </w:r>
      <w:r w:rsidR="008B27D4">
        <w:rPr>
          <w:rFonts w:ascii="Tahoma" w:eastAsia="Calibri" w:hAnsi="Tahoma" w:cs="Tahoma"/>
          <w:szCs w:val="20"/>
          <w:lang w:val="el-GR"/>
        </w:rPr>
        <w:t xml:space="preserve"> δεδομένα που αφορούν σε συμμετέχοντες δύνανται να συλλέγονται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διοικητικές πηγές (π.χ. ΑΑΔΕ),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ερωτηματολόγια/απογραφικά δελτία που συμπληρώνουν οι συμμετέχοντες και συλλέγουν οι δικαιούχοι. Ειδικότερα, για τους </w:t>
      </w:r>
      <w:r w:rsidR="008B27D4" w:rsidRPr="009F0603">
        <w:rPr>
          <w:rFonts w:ascii="Tahoma" w:eastAsia="Calibri" w:hAnsi="Tahoma" w:cs="Tahoma"/>
          <w:b/>
          <w:szCs w:val="20"/>
          <w:lang w:val="el-GR"/>
        </w:rPr>
        <w:t xml:space="preserve">κοινούς δείκτες </w:t>
      </w:r>
      <w:r w:rsidR="008B27D4">
        <w:rPr>
          <w:rFonts w:ascii="Tahoma" w:eastAsia="Calibri" w:hAnsi="Tahoma" w:cs="Tahoma"/>
          <w:szCs w:val="20"/>
          <w:lang w:val="el-GR"/>
        </w:rPr>
        <w:t xml:space="preserve">που αφορούν στην </w:t>
      </w:r>
      <w:r w:rsidR="008B27D4" w:rsidRPr="002070C5">
        <w:rPr>
          <w:rFonts w:ascii="Tahoma" w:eastAsia="Calibri" w:hAnsi="Tahoma" w:cs="Tahoma"/>
          <w:szCs w:val="20"/>
          <w:lang w:val="el-GR"/>
        </w:rPr>
        <w:t xml:space="preserve">: </w:t>
      </w:r>
    </w:p>
    <w:p w14:paraId="5BA44915" w14:textId="3752664B"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4B2BFE">
        <w:rPr>
          <w:rFonts w:ascii="Tahoma" w:eastAsia="Calibri" w:hAnsi="Tahoma" w:cs="Tahoma"/>
          <w:szCs w:val="20"/>
          <w:lang w:val="el-GR"/>
        </w:rPr>
        <w:t>CO</w:t>
      </w:r>
      <w:r w:rsidR="002070C5">
        <w:rPr>
          <w:rFonts w:ascii="Tahoma" w:eastAsia="Calibri" w:hAnsi="Tahoma" w:cs="Tahoma"/>
          <w:szCs w:val="20"/>
          <w:lang w:val="el-GR"/>
        </w:rPr>
        <w:t xml:space="preserve"> </w:t>
      </w:r>
      <w:r w:rsidRPr="009F0603">
        <w:rPr>
          <w:rFonts w:ascii="Tahoma" w:eastAsia="Calibri" w:hAnsi="Tahoma" w:cs="Tahoma"/>
          <w:szCs w:val="20"/>
          <w:lang w:val="el-GR"/>
        </w:rPr>
        <w:t>01</w:t>
      </w:r>
      <w:r w:rsidR="002070C5">
        <w:rPr>
          <w:rFonts w:ascii="Tahoma" w:eastAsia="Calibri" w:hAnsi="Tahoma" w:cs="Tahoma"/>
          <w:szCs w:val="20"/>
          <w:lang w:val="el-GR"/>
        </w:rPr>
        <w:t xml:space="preserve"> </w:t>
      </w:r>
      <w:r w:rsidRPr="009F0603">
        <w:rPr>
          <w:rFonts w:ascii="Tahoma" w:eastAsia="Calibri" w:hAnsi="Tahoma" w:cs="Tahoma"/>
          <w:szCs w:val="20"/>
          <w:lang w:val="el-GR"/>
        </w:rPr>
        <w:t>-</w:t>
      </w:r>
      <w:r w:rsidR="002070C5">
        <w:rPr>
          <w:rFonts w:ascii="Tahoma" w:eastAsia="Calibri" w:hAnsi="Tahoma" w:cs="Tahoma"/>
          <w:szCs w:val="20"/>
          <w:lang w:val="el-GR"/>
        </w:rPr>
        <w:t xml:space="preserve"> </w:t>
      </w:r>
      <w:r w:rsidRPr="004B2BFE">
        <w:rPr>
          <w:rFonts w:ascii="Tahoma" w:eastAsia="Calibri" w:hAnsi="Tahoma" w:cs="Tahoma"/>
          <w:szCs w:val="20"/>
          <w:lang w:val="el-GR"/>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4</w:t>
      </w:r>
      <w:r w:rsidRPr="009F0603">
        <w:rPr>
          <w:rFonts w:ascii="Tahoma" w:eastAsia="Calibri" w:hAnsi="Tahoma" w:cs="Tahoma"/>
          <w:szCs w:val="20"/>
          <w:lang w:val="el-GR"/>
        </w:rPr>
        <w:t xml:space="preserve">, </w:t>
      </w:r>
      <w:r w:rsidRPr="004B2BFE">
        <w:rPr>
          <w:rFonts w:ascii="Tahoma" w:eastAsia="Calibri" w:hAnsi="Tahoma" w:cs="Tahoma"/>
          <w:szCs w:val="20"/>
          <w:lang w:val="el-GR"/>
        </w:rPr>
        <w:t>EECR</w:t>
      </w:r>
      <w:r w:rsidR="002070C5">
        <w:rPr>
          <w:rFonts w:ascii="Tahoma" w:eastAsia="Calibri" w:hAnsi="Tahoma" w:cs="Tahoma"/>
          <w:szCs w:val="20"/>
          <w:lang w:val="el-GR"/>
        </w:rPr>
        <w:t xml:space="preserve"> </w:t>
      </w:r>
      <w:r w:rsidRPr="009F0603">
        <w:rPr>
          <w:rFonts w:ascii="Tahoma" w:eastAsia="Calibri" w:hAnsi="Tahoma" w:cs="Tahoma"/>
          <w:szCs w:val="20"/>
          <w:lang w:val="el-GR"/>
        </w:rPr>
        <w:t xml:space="preserve">01, </w:t>
      </w:r>
      <w:r w:rsidRPr="004B2BFE">
        <w:rPr>
          <w:rFonts w:ascii="Tahoma" w:eastAsia="Calibri" w:hAnsi="Tahoma" w:cs="Tahoma"/>
          <w:szCs w:val="20"/>
          <w:lang w:val="el-GR"/>
        </w:rPr>
        <w:t>EECR</w:t>
      </w:r>
      <w:r w:rsidRPr="009F0603">
        <w:rPr>
          <w:rFonts w:ascii="Tahoma" w:eastAsia="Calibri" w:hAnsi="Tahoma" w:cs="Tahoma"/>
          <w:szCs w:val="20"/>
          <w:lang w:val="el-GR"/>
        </w:rPr>
        <w:t>0</w:t>
      </w:r>
      <w:r w:rsidR="002070C5">
        <w:rPr>
          <w:rFonts w:ascii="Tahoma" w:eastAsia="Calibri" w:hAnsi="Tahoma" w:cs="Tahoma"/>
          <w:szCs w:val="20"/>
          <w:lang w:val="el-GR"/>
        </w:rPr>
        <w:t xml:space="preserve"> 4</w:t>
      </w:r>
      <w:r w:rsidRPr="009F0603">
        <w:rPr>
          <w:rFonts w:ascii="Tahoma" w:eastAsia="Calibri" w:hAnsi="Tahoma" w:cs="Tahoma"/>
          <w:szCs w:val="20"/>
          <w:lang w:val="el-GR"/>
        </w:rPr>
        <w:t xml:space="preserve">), </w:t>
      </w:r>
    </w:p>
    <w:p w14:paraId="4EA86046" w14:textId="35C17C0C"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Pr>
          <w:rFonts w:ascii="Tahoma" w:eastAsia="Calibri" w:hAnsi="Tahoma" w:cs="Tahoma"/>
          <w:szCs w:val="20"/>
          <w:lang w:val="el-GR"/>
        </w:rPr>
        <w:t xml:space="preserve">δείκτες </w:t>
      </w:r>
      <w:r w:rsidRPr="009F0603">
        <w:rPr>
          <w:rFonts w:ascii="Tahoma" w:eastAsia="Calibri" w:hAnsi="Tahoma" w:cs="Tahoma"/>
          <w:szCs w:val="20"/>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 xml:space="preserve">5 – </w:t>
      </w:r>
      <w:r w:rsidRPr="009F0603">
        <w:rPr>
          <w:rFonts w:ascii="Tahoma" w:eastAsia="Calibri" w:hAnsi="Tahoma" w:cs="Tahoma"/>
          <w:szCs w:val="20"/>
        </w:rPr>
        <w:t>EECO</w:t>
      </w:r>
      <w:r w:rsidR="002070C5">
        <w:rPr>
          <w:rFonts w:ascii="Tahoma" w:eastAsia="Calibri" w:hAnsi="Tahoma" w:cs="Tahoma"/>
          <w:szCs w:val="20"/>
          <w:lang w:val="el-GR"/>
        </w:rPr>
        <w:t xml:space="preserve"> 07</w:t>
      </w:r>
      <w:r w:rsidRPr="009F0603">
        <w:rPr>
          <w:rFonts w:ascii="Tahoma" w:eastAsia="Calibri" w:hAnsi="Tahoma" w:cs="Tahoma"/>
          <w:szCs w:val="20"/>
          <w:lang w:val="el-GR"/>
        </w:rPr>
        <w:t xml:space="preserve">), </w:t>
      </w:r>
    </w:p>
    <w:p w14:paraId="1DAB5FEB" w14:textId="77777777"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θα συλλέγονται με ενέργειες της ΕΥΘΥΠΣ από διοικητικές πηγές βάσει του ΑΦΜ του κάθε συμμετέχοντα που θα δηλώνεται στο ερωτηματολόγιο/απογραφικό δελτίο που συλλέγουν οι δικαιούχοι. </w:t>
      </w:r>
    </w:p>
    <w:p w14:paraId="4B58001D" w14:textId="5B8C88F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Για τους δείκτες που τα δεδομένα τους δεν δύναται να συλλεχθούν από διοικητικές πηγές, </w:t>
      </w:r>
      <w:r w:rsidR="002070C5">
        <w:rPr>
          <w:rFonts w:ascii="Tahoma" w:eastAsia="Calibri" w:hAnsi="Tahoma" w:cs="Tahoma"/>
          <w:szCs w:val="20"/>
          <w:lang w:val="el-GR"/>
        </w:rPr>
        <w:t xml:space="preserve">δηλ. </w:t>
      </w:r>
      <w:r>
        <w:rPr>
          <w:rFonts w:ascii="Tahoma" w:eastAsia="Calibri" w:hAnsi="Tahoma" w:cs="Tahoma"/>
          <w:szCs w:val="20"/>
          <w:lang w:val="el-GR"/>
        </w:rPr>
        <w:t xml:space="preserve">οι δείκτες που αφορούν </w:t>
      </w:r>
      <w:r w:rsidRPr="000C2CD8">
        <w:rPr>
          <w:rFonts w:ascii="Tahoma" w:eastAsia="Calibri" w:hAnsi="Tahoma" w:cs="Tahoma"/>
          <w:szCs w:val="20"/>
          <w:lang w:val="el-GR"/>
        </w:rPr>
        <w:t xml:space="preserve">: </w:t>
      </w:r>
    </w:p>
    <w:p w14:paraId="0A093A3F" w14:textId="5DD08BDB"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Pr="00EB43ED">
        <w:rPr>
          <w:rFonts w:ascii="Tahoma" w:eastAsia="Calibri" w:hAnsi="Tahoma" w:cs="Tahoma"/>
          <w:szCs w:val="20"/>
          <w:lang w:val="el-GR"/>
        </w:rPr>
        <w:t>μορφωτικό επίπεδο των συμμετεχόντων (δείκτες EECO</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sidR="002070C5">
        <w:rPr>
          <w:rFonts w:ascii="Tahoma" w:eastAsia="Calibri" w:hAnsi="Tahoma" w:cs="Tahoma"/>
          <w:szCs w:val="20"/>
          <w:lang w:val="el-GR"/>
        </w:rPr>
        <w:t>8</w:t>
      </w:r>
      <w:r w:rsidR="005B31EC" w:rsidRPr="00F20D46">
        <w:rPr>
          <w:rFonts w:ascii="Tahoma" w:eastAsia="Calibri" w:hAnsi="Tahoma" w:cs="Tahoma"/>
          <w:szCs w:val="20"/>
          <w:lang w:val="el-GR"/>
        </w:rPr>
        <w:t xml:space="preserve">  </w:t>
      </w:r>
      <w:r w:rsidRPr="00EB43ED">
        <w:rPr>
          <w:rFonts w:ascii="Tahoma" w:eastAsia="Calibri" w:hAnsi="Tahoma" w:cs="Tahoma"/>
          <w:szCs w:val="20"/>
          <w:lang w:val="el-GR"/>
        </w:rPr>
        <w:t>-EECO</w:t>
      </w:r>
      <w:r w:rsidR="002070C5">
        <w:rPr>
          <w:rFonts w:ascii="Tahoma" w:eastAsia="Calibri" w:hAnsi="Tahoma" w:cs="Tahoma"/>
          <w:szCs w:val="20"/>
          <w:lang w:val="el-GR"/>
        </w:rPr>
        <w:t xml:space="preserve"> 10</w:t>
      </w:r>
      <w:r w:rsidRPr="00EB43ED">
        <w:rPr>
          <w:rFonts w:ascii="Tahoma" w:eastAsia="Calibri" w:hAnsi="Tahoma" w:cs="Tahoma"/>
          <w:szCs w:val="20"/>
          <w:lang w:val="el-GR"/>
        </w:rPr>
        <w:t xml:space="preserve">), </w:t>
      </w:r>
    </w:p>
    <w:p w14:paraId="1F0C30F8" w14:textId="19CB69B2"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Pr="00EB43ED">
        <w:rPr>
          <w:rFonts w:ascii="Tahoma" w:eastAsia="Calibri" w:hAnsi="Tahoma" w:cs="Tahoma"/>
          <w:szCs w:val="20"/>
          <w:lang w:val="el-GR"/>
        </w:rPr>
        <w:t xml:space="preserve">συμμετοχή των συμμετεχόντων σε </w:t>
      </w:r>
      <w:r>
        <w:rPr>
          <w:rFonts w:ascii="Tahoma" w:eastAsia="Calibri" w:hAnsi="Tahoma" w:cs="Tahoma"/>
          <w:szCs w:val="20"/>
          <w:lang w:val="el-GR"/>
        </w:rPr>
        <w:t xml:space="preserve"> </w:t>
      </w:r>
      <w:r w:rsidR="002070C5">
        <w:rPr>
          <w:rFonts w:ascii="Tahoma" w:eastAsia="Calibri" w:hAnsi="Tahoma" w:cs="Tahoma"/>
          <w:szCs w:val="20"/>
          <w:lang w:val="el-GR"/>
        </w:rPr>
        <w:t>εκπαίδευση</w:t>
      </w:r>
      <w:r>
        <w:rPr>
          <w:rFonts w:ascii="Tahoma" w:eastAsia="Calibri" w:hAnsi="Tahoma" w:cs="Tahoma"/>
          <w:szCs w:val="20"/>
          <w:lang w:val="el-GR"/>
        </w:rPr>
        <w:t xml:space="preserve"> </w:t>
      </w:r>
      <w:r w:rsidR="002070C5">
        <w:rPr>
          <w:rFonts w:ascii="Tahoma" w:eastAsia="Calibri" w:hAnsi="Tahoma" w:cs="Tahoma"/>
          <w:szCs w:val="20"/>
          <w:lang w:val="el-GR"/>
        </w:rPr>
        <w:t>ή κατάρτιση</w:t>
      </w:r>
      <w:r>
        <w:rPr>
          <w:rFonts w:ascii="Tahoma" w:eastAsia="Calibri" w:hAnsi="Tahoma" w:cs="Tahoma"/>
          <w:szCs w:val="20"/>
          <w:lang w:val="el-GR"/>
        </w:rPr>
        <w:t xml:space="preserve"> αμέσως μετά </w:t>
      </w:r>
      <w:r w:rsidR="002070C5">
        <w:rPr>
          <w:rFonts w:ascii="Tahoma" w:eastAsia="Calibri" w:hAnsi="Tahoma" w:cs="Tahoma"/>
          <w:szCs w:val="20"/>
          <w:lang w:val="el-GR"/>
        </w:rPr>
        <w:t>την αποχώρησή τους</w:t>
      </w:r>
      <w:r w:rsidRPr="00EB43ED">
        <w:rPr>
          <w:rFonts w:ascii="Tahoma" w:eastAsia="Calibri" w:hAnsi="Tahoma" w:cs="Tahoma"/>
          <w:szCs w:val="20"/>
          <w:lang w:val="el-GR"/>
        </w:rPr>
        <w:t xml:space="preserve"> (δείκτης </w:t>
      </w:r>
      <w:r>
        <w:rPr>
          <w:rFonts w:ascii="Tahoma" w:eastAsia="Calibri" w:hAnsi="Tahoma" w:cs="Tahoma"/>
          <w:szCs w:val="20"/>
          <w:lang w:val="el-GR"/>
        </w:rPr>
        <w:t xml:space="preserve"> </w:t>
      </w:r>
      <w:r w:rsidRPr="00EB43ED">
        <w:rPr>
          <w:rFonts w:ascii="Tahoma" w:eastAsia="Calibri" w:hAnsi="Tahoma" w:cs="Tahoma"/>
          <w:szCs w:val="20"/>
          <w:lang w:val="el-GR"/>
        </w:rPr>
        <w:t>ΕΕCR</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Pr>
          <w:rFonts w:ascii="Tahoma" w:eastAsia="Calibri" w:hAnsi="Tahoma" w:cs="Tahoma"/>
          <w:szCs w:val="20"/>
          <w:lang w:val="el-GR"/>
        </w:rPr>
        <w:t>2</w:t>
      </w:r>
      <w:r w:rsidRPr="00EB43ED">
        <w:rPr>
          <w:rFonts w:ascii="Tahoma" w:eastAsia="Calibri" w:hAnsi="Tahoma" w:cs="Tahoma"/>
          <w:szCs w:val="20"/>
          <w:lang w:val="el-GR"/>
        </w:rPr>
        <w:t>),</w:t>
      </w:r>
    </w:p>
    <w:p w14:paraId="17231CC5" w14:textId="4A6A00CC"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θα σταλούν ερωτηματολόγια </w:t>
      </w:r>
      <w:r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Pr>
          <w:rFonts w:ascii="Tahoma" w:eastAsia="Calibri" w:hAnsi="Tahoma" w:cs="Tahoma"/>
          <w:szCs w:val="20"/>
          <w:lang w:val="el-GR"/>
        </w:rPr>
        <w:t xml:space="preserve">ή μετά την </w:t>
      </w:r>
      <w:r w:rsidRPr="00436AE4">
        <w:rPr>
          <w:rFonts w:ascii="Tahoma" w:eastAsia="Calibri" w:hAnsi="Tahoma" w:cs="Tahoma"/>
          <w:szCs w:val="20"/>
          <w:lang w:val="el-GR"/>
        </w:rPr>
        <w:t>έξοδό τους από τις πράξεις</w:t>
      </w:r>
      <w:r>
        <w:rPr>
          <w:rFonts w:ascii="Tahoma" w:eastAsia="Calibri" w:hAnsi="Tahoma" w:cs="Tahoma"/>
          <w:szCs w:val="20"/>
          <w:lang w:val="el-GR"/>
        </w:rPr>
        <w:t xml:space="preserve"> για τους αντίστοιχους δείκτες</w:t>
      </w:r>
      <w:r w:rsidRPr="00436AE4">
        <w:rPr>
          <w:rFonts w:ascii="Tahoma" w:eastAsia="Calibri" w:hAnsi="Tahoma" w:cs="Tahoma"/>
          <w:szCs w:val="20"/>
          <w:lang w:val="el-GR"/>
        </w:rPr>
        <w:t xml:space="preserve">. </w:t>
      </w:r>
    </w:p>
    <w:p w14:paraId="380F890F" w14:textId="666C18D3" w:rsidR="008B27D4" w:rsidRPr="00D923AA" w:rsidRDefault="008B27D4" w:rsidP="008B27D4">
      <w:pPr>
        <w:spacing w:line="280" w:lineRule="atLeast"/>
        <w:rPr>
          <w:rFonts w:ascii="Tahoma" w:eastAsia="Calibri" w:hAnsi="Tahoma" w:cs="Tahoma"/>
          <w:szCs w:val="20"/>
          <w:lang w:val="el-GR"/>
        </w:rPr>
      </w:pPr>
      <w:r w:rsidRPr="00D923AA">
        <w:rPr>
          <w:rFonts w:ascii="Tahoma" w:eastAsia="Calibri" w:hAnsi="Tahoma" w:cs="Tahoma"/>
          <w:szCs w:val="20"/>
          <w:lang w:val="el-GR"/>
        </w:rPr>
        <w:t xml:space="preserve">Για το δείκτη που αφορά σε αριθμό συμμετεχόντων που </w:t>
      </w:r>
      <w:r w:rsidR="002070C5">
        <w:rPr>
          <w:rFonts w:ascii="Tahoma" w:eastAsia="Calibri" w:hAnsi="Tahoma" w:cs="Tahoma"/>
          <w:szCs w:val="20"/>
          <w:lang w:val="el-GR"/>
        </w:rPr>
        <w:t>αποκτούν εξειδίκευση αμέσως μετά την αποχώρησή τους</w:t>
      </w:r>
      <w:r w:rsidRPr="00D923AA">
        <w:rPr>
          <w:rFonts w:ascii="Tahoma" w:eastAsia="Calibri" w:hAnsi="Tahoma" w:cs="Tahoma"/>
          <w:szCs w:val="20"/>
          <w:lang w:val="el-GR"/>
        </w:rPr>
        <w:t xml:space="preserve"> (δείκτη</w:t>
      </w:r>
      <w:r>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w:t>
      </w:r>
      <w:r w:rsidR="002070C5">
        <w:rPr>
          <w:rFonts w:ascii="Tahoma" w:eastAsia="Calibri" w:hAnsi="Tahoma" w:cs="Tahoma"/>
          <w:szCs w:val="20"/>
          <w:lang w:val="el-GR"/>
        </w:rPr>
        <w:t xml:space="preserve"> 0</w:t>
      </w:r>
      <w:r w:rsidRPr="00D923AA">
        <w:rPr>
          <w:rFonts w:ascii="Tahoma" w:eastAsia="Calibri" w:hAnsi="Tahoma" w:cs="Tahoma"/>
          <w:szCs w:val="20"/>
          <w:lang w:val="el-GR"/>
        </w:rPr>
        <w:t xml:space="preserve">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w:t>
      </w:r>
      <w:r w:rsidR="00F20D46">
        <w:rPr>
          <w:rFonts w:ascii="Tahoma" w:eastAsia="Calibri" w:hAnsi="Tahoma" w:cs="Tahoma"/>
          <w:szCs w:val="20"/>
          <w:lang w:val="el-GR"/>
        </w:rPr>
        <w:t>δ</w:t>
      </w:r>
      <w:r w:rsidRPr="00D923AA">
        <w:rPr>
          <w:rFonts w:ascii="Tahoma" w:eastAsia="Calibri" w:hAnsi="Tahoma" w:cs="Tahoma"/>
          <w:szCs w:val="20"/>
          <w:lang w:val="el-GR"/>
        </w:rPr>
        <w:t>ικαιούχο</w:t>
      </w:r>
      <w:r>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τις οδηγίες της διαχειριστικής αρχής </w:t>
      </w:r>
      <w:r>
        <w:rPr>
          <w:rFonts w:ascii="Tahoma" w:eastAsia="Calibri" w:hAnsi="Tahoma" w:cs="Tahoma"/>
          <w:szCs w:val="20"/>
          <w:lang w:val="el-GR"/>
        </w:rPr>
        <w:t>που δίνονται στην Πρόσκληση.</w:t>
      </w:r>
    </w:p>
    <w:p w14:paraId="4709C3D7" w14:textId="0B8B6AB2" w:rsidR="008B27D4" w:rsidRDefault="00F20D46" w:rsidP="008B27D4">
      <w:pPr>
        <w:pStyle w:val="Default"/>
        <w:spacing w:before="120" w:after="120" w:line="280" w:lineRule="atLeast"/>
        <w:jc w:val="both"/>
        <w:rPr>
          <w:rFonts w:ascii="Tahoma" w:eastAsia="Calibri" w:hAnsi="Tahoma" w:cs="Tahoma"/>
          <w:color w:val="auto"/>
          <w:sz w:val="20"/>
          <w:szCs w:val="20"/>
        </w:rPr>
      </w:pPr>
      <w:r>
        <w:rPr>
          <w:rFonts w:ascii="Tahoma" w:eastAsia="Calibri" w:hAnsi="Tahoma" w:cs="Tahoma"/>
          <w:color w:val="auto"/>
          <w:sz w:val="20"/>
          <w:szCs w:val="20"/>
        </w:rPr>
        <w:t>Σύμφωνα με το Π</w:t>
      </w:r>
      <w:r w:rsidR="008B27D4" w:rsidRPr="0095003E">
        <w:rPr>
          <w:rFonts w:ascii="Tahoma" w:eastAsia="Calibri" w:hAnsi="Tahoma" w:cs="Tahoma"/>
          <w:color w:val="auto"/>
          <w:sz w:val="20"/>
          <w:szCs w:val="20"/>
        </w:rPr>
        <w:t xml:space="preserve">αράρτημα </w:t>
      </w:r>
      <w:r w:rsidR="005B31EC">
        <w:rPr>
          <w:rFonts w:ascii="Tahoma" w:eastAsia="Calibri" w:hAnsi="Tahoma" w:cs="Tahoma"/>
          <w:color w:val="auto"/>
          <w:sz w:val="20"/>
          <w:szCs w:val="20"/>
          <w:lang w:val="en-US"/>
        </w:rPr>
        <w:t>III</w:t>
      </w:r>
      <w:r w:rsidR="005B31EC" w:rsidRPr="00E03E61">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του </w:t>
      </w:r>
      <w:r w:rsidR="005B31EC">
        <w:rPr>
          <w:rFonts w:ascii="Tahoma" w:eastAsia="Calibri" w:hAnsi="Tahoma" w:cs="Tahoma"/>
          <w:color w:val="auto"/>
          <w:sz w:val="20"/>
          <w:szCs w:val="20"/>
        </w:rPr>
        <w:t>Κ</w:t>
      </w:r>
      <w:r w:rsidR="008B27D4" w:rsidRPr="0095003E">
        <w:rPr>
          <w:rFonts w:ascii="Tahoma" w:eastAsia="Calibri" w:hAnsi="Tahoma" w:cs="Tahoma"/>
          <w:color w:val="auto"/>
          <w:sz w:val="20"/>
          <w:szCs w:val="20"/>
        </w:rPr>
        <w:t xml:space="preserve">ανονισμού </w:t>
      </w:r>
      <w:r w:rsidR="005B31EC">
        <w:rPr>
          <w:rFonts w:ascii="Tahoma" w:eastAsia="Calibri" w:hAnsi="Tahoma" w:cs="Tahoma"/>
          <w:color w:val="auto"/>
          <w:sz w:val="20"/>
          <w:szCs w:val="20"/>
        </w:rPr>
        <w:t>του ΤΔΜ</w:t>
      </w:r>
      <w:r w:rsidR="008B27D4">
        <w:rPr>
          <w:rFonts w:ascii="Tahoma" w:eastAsia="Calibri" w:hAnsi="Tahoma" w:cs="Tahoma"/>
          <w:color w:val="auto"/>
          <w:sz w:val="20"/>
          <w:szCs w:val="20"/>
        </w:rPr>
        <w:t xml:space="preserve"> </w:t>
      </w:r>
      <w:r w:rsidR="008B27D4" w:rsidRPr="007D1EDB">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 </w:t>
      </w:r>
    </w:p>
    <w:p w14:paraId="5CAADC35" w14:textId="170654A2" w:rsidR="008B27D4" w:rsidRDefault="008B27D4"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Pr="00D67EAB">
        <w:rPr>
          <w:rFonts w:ascii="Tahoma" w:eastAsia="Calibri" w:hAnsi="Tahoma" w:cs="Tahoma"/>
          <w:b/>
          <w:color w:val="auto"/>
          <w:sz w:val="20"/>
          <w:szCs w:val="20"/>
        </w:rPr>
        <w:t xml:space="preserve">Για </w:t>
      </w:r>
      <w:r>
        <w:rPr>
          <w:rFonts w:ascii="Tahoma" w:eastAsia="Calibri" w:hAnsi="Tahoma" w:cs="Tahoma"/>
          <w:b/>
          <w:color w:val="auto"/>
          <w:sz w:val="20"/>
          <w:szCs w:val="20"/>
        </w:rPr>
        <w:t xml:space="preserve">τους </w:t>
      </w:r>
      <w:r w:rsidRPr="00D67EAB">
        <w:rPr>
          <w:rFonts w:ascii="Tahoma" w:eastAsia="Calibri" w:hAnsi="Tahoma" w:cs="Tahoma"/>
          <w:b/>
          <w:color w:val="auto"/>
          <w:sz w:val="20"/>
          <w:szCs w:val="20"/>
        </w:rPr>
        <w:t xml:space="preserve">κοινούς δείκτες εκροών που </w:t>
      </w:r>
      <w:r>
        <w:rPr>
          <w:rFonts w:ascii="Tahoma" w:eastAsia="Calibri" w:hAnsi="Tahoma" w:cs="Tahoma"/>
          <w:b/>
          <w:color w:val="auto"/>
          <w:sz w:val="20"/>
          <w:szCs w:val="20"/>
        </w:rPr>
        <w:t xml:space="preserve">μπορούν, κατά περίπτωση, να αναφέρονται με βάση την ομάδα </w:t>
      </w:r>
      <w:r w:rsidRPr="00D67EAB">
        <w:rPr>
          <w:rFonts w:ascii="Tahoma" w:eastAsia="Calibri" w:hAnsi="Tahoma" w:cs="Tahoma"/>
          <w:b/>
          <w:color w:val="auto"/>
          <w:sz w:val="20"/>
          <w:szCs w:val="20"/>
        </w:rPr>
        <w:t xml:space="preserve"> – στόχο της πράξης</w:t>
      </w:r>
      <w:r>
        <w:rPr>
          <w:rFonts w:ascii="Tahoma" w:eastAsia="Calibri" w:hAnsi="Tahoma" w:cs="Tahoma"/>
          <w:color w:val="auto"/>
          <w:sz w:val="20"/>
          <w:szCs w:val="20"/>
        </w:rPr>
        <w:t xml:space="preserve"> δεν είναι απαραίτητη η συλλογή μικροδεδομένων δεδομένου ότι όλοι οι </w:t>
      </w:r>
      <w:r>
        <w:rPr>
          <w:rFonts w:ascii="Tahoma" w:eastAsia="Calibri" w:hAnsi="Tahoma" w:cs="Tahoma"/>
          <w:color w:val="auto"/>
          <w:sz w:val="20"/>
          <w:szCs w:val="20"/>
        </w:rPr>
        <w:lastRenderedPageBreak/>
        <w:t xml:space="preserve">συμμετέχοντες στην πράξη ανήκουν στην ίδια ομάδα – στόχου, με βάση τα κριτήρια επιλεξιμότητας που εφαρμόζονται για την συμμετοχή τους στην πράξη. Ωστόσο, κάθε συμμετέχων στην πράξη πρέπει να μετράται στο σχετικό δείκτη. </w:t>
      </w:r>
    </w:p>
    <w:p w14:paraId="21CEB393" w14:textId="0CAE2447" w:rsidR="008B27D4" w:rsidRDefault="008B27D4" w:rsidP="008B27D4">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 xml:space="preserve">Για παράδειγμα, αν μία πράξη στοχεύει αποκλειστικά σε </w:t>
      </w:r>
      <w:r w:rsidR="005B31EC">
        <w:rPr>
          <w:rFonts w:ascii="Tahoma" w:eastAsia="Calibri" w:hAnsi="Tahoma" w:cs="Tahoma"/>
          <w:color w:val="auto"/>
          <w:sz w:val="20"/>
          <w:szCs w:val="20"/>
        </w:rPr>
        <w:t>ανέργους</w:t>
      </w:r>
      <w:r>
        <w:rPr>
          <w:rFonts w:ascii="Tahoma" w:eastAsia="Calibri" w:hAnsi="Tahoma" w:cs="Tahoma"/>
          <w:color w:val="auto"/>
          <w:sz w:val="20"/>
          <w:szCs w:val="20"/>
        </w:rPr>
        <w:t xml:space="preserve"> (δείκτης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 xml:space="preserve">), όλοι οι συμμετέχοντες θα πρέπει να είναι </w:t>
      </w:r>
      <w:r w:rsidR="005B31EC">
        <w:rPr>
          <w:rFonts w:ascii="Tahoma" w:eastAsia="Calibri" w:hAnsi="Tahoma" w:cs="Tahoma"/>
          <w:color w:val="auto"/>
          <w:sz w:val="20"/>
          <w:szCs w:val="20"/>
        </w:rPr>
        <w:t>άνεργοι</w:t>
      </w:r>
      <w:r>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w:t>
      </w:r>
      <w:r w:rsidR="005B31EC">
        <w:rPr>
          <w:rFonts w:ascii="Tahoma" w:eastAsia="Calibri" w:hAnsi="Tahoma" w:cs="Tahoma"/>
          <w:color w:val="auto"/>
          <w:sz w:val="20"/>
          <w:szCs w:val="20"/>
        </w:rPr>
        <w:t xml:space="preserve">θα </w:t>
      </w:r>
      <w:r>
        <w:rPr>
          <w:rFonts w:ascii="Tahoma" w:eastAsia="Calibri" w:hAnsi="Tahoma" w:cs="Tahoma"/>
          <w:color w:val="auto"/>
          <w:sz w:val="20"/>
          <w:szCs w:val="20"/>
        </w:rPr>
        <w:t xml:space="preserve">μετράται στο δείκτη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w:t>
      </w:r>
    </w:p>
    <w:p w14:paraId="2082E3E9" w14:textId="49EF09ED" w:rsidR="008B27D4" w:rsidRDefault="005B31EC"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Β</w:t>
      </w:r>
      <w:r w:rsidR="008B27D4" w:rsidRPr="007D1EDB">
        <w:rPr>
          <w:rFonts w:ascii="Tahoma" w:eastAsia="Calibri" w:hAnsi="Tahoma" w:cs="Tahoma"/>
          <w:color w:val="auto"/>
          <w:sz w:val="20"/>
          <w:szCs w:val="20"/>
        </w:rPr>
        <w:t xml:space="preserve">) </w:t>
      </w:r>
      <w:r w:rsidR="008B27D4">
        <w:rPr>
          <w:rFonts w:ascii="Tahoma" w:eastAsia="Calibri" w:hAnsi="Tahoma" w:cs="Tahoma"/>
          <w:color w:val="auto"/>
          <w:sz w:val="20"/>
          <w:szCs w:val="20"/>
        </w:rPr>
        <w:tab/>
      </w:r>
      <w:r w:rsidR="008B27D4"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8B27D4">
        <w:rPr>
          <w:rFonts w:ascii="Tahoma" w:eastAsia="Calibri" w:hAnsi="Tahoma" w:cs="Tahoma"/>
          <w:color w:val="auto"/>
          <w:sz w:val="20"/>
          <w:szCs w:val="20"/>
        </w:rPr>
        <w:t xml:space="preserve">. Σε αυτούς του δείκτες, που </w:t>
      </w:r>
      <w:r w:rsidR="008B27D4" w:rsidRPr="00DF5182">
        <w:rPr>
          <w:rFonts w:ascii="Tahoma" w:eastAsia="Calibri" w:hAnsi="Tahoma" w:cs="Tahoma"/>
          <w:color w:val="auto"/>
          <w:sz w:val="20"/>
          <w:szCs w:val="20"/>
        </w:rPr>
        <w:t>ορίζονται από τη διαχειριστική αρχή στην Πρόσκληση, θα αναφέρονται μηδενικές τιμές στο δελτίο επίτευξης δεικτών.</w:t>
      </w:r>
      <w:r w:rsidR="008B27D4">
        <w:rPr>
          <w:rFonts w:ascii="Tahoma" w:eastAsia="Calibri" w:hAnsi="Tahoma" w:cs="Tahoma"/>
          <w:color w:val="auto"/>
          <w:sz w:val="20"/>
          <w:szCs w:val="20"/>
        </w:rPr>
        <w:t xml:space="preserve"> </w:t>
      </w:r>
    </w:p>
    <w:p w14:paraId="586E247B" w14:textId="5F8491DD" w:rsidR="008B27D4" w:rsidRPr="007D1EDB" w:rsidRDefault="008B27D4" w:rsidP="008B27D4">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w:t>
      </w:r>
      <w:r w:rsidR="00E03E61">
        <w:rPr>
          <w:rFonts w:ascii="Tahoma" w:eastAsia="Calibri" w:hAnsi="Tahoma" w:cs="Tahoma"/>
          <w:color w:val="auto"/>
          <w:sz w:val="20"/>
          <w:szCs w:val="20"/>
        </w:rPr>
        <w:t>4</w:t>
      </w:r>
      <w:r w:rsidRPr="007D1EDB">
        <w:rPr>
          <w:rFonts w:ascii="Tahoma" w:eastAsia="Calibri" w:hAnsi="Tahoma" w:cs="Tahoma"/>
          <w:color w:val="auto"/>
          <w:sz w:val="20"/>
          <w:szCs w:val="20"/>
        </w:rPr>
        <w:t xml:space="preserve">),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01 (</w:t>
      </w:r>
      <w:r>
        <w:rPr>
          <w:rFonts w:ascii="Tahoma" w:eastAsia="Calibri" w:hAnsi="Tahoma" w:cs="Tahoma"/>
          <w:color w:val="auto"/>
          <w:sz w:val="20"/>
          <w:szCs w:val="20"/>
        </w:rPr>
        <w:t xml:space="preserve">συμμετέχοντες </w:t>
      </w:r>
      <w:r w:rsidR="00E03E61">
        <w:rPr>
          <w:rFonts w:ascii="Tahoma" w:eastAsia="Calibri" w:hAnsi="Tahoma" w:cs="Tahoma"/>
          <w:color w:val="auto"/>
          <w:sz w:val="20"/>
          <w:szCs w:val="20"/>
        </w:rPr>
        <w:t>που δραστηριοποιούνται σε αναζήτηση εργασίας</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w:t>
      </w:r>
      <w:r w:rsidR="00E03E61">
        <w:rPr>
          <w:rFonts w:ascii="Tahoma" w:eastAsia="Calibri" w:hAnsi="Tahoma" w:cs="Tahoma"/>
          <w:color w:val="auto"/>
          <w:sz w:val="20"/>
          <w:szCs w:val="20"/>
        </w:rPr>
        <w:t>ων</w:t>
      </w:r>
      <w:r>
        <w:rPr>
          <w:rFonts w:ascii="Tahoma" w:eastAsia="Calibri" w:hAnsi="Tahoma" w:cs="Tahoma"/>
          <w:color w:val="auto"/>
          <w:sz w:val="20"/>
          <w:szCs w:val="20"/>
        </w:rPr>
        <w:t xml:space="preserve"> </w:t>
      </w:r>
      <w:r w:rsidR="00E03E61">
        <w:rPr>
          <w:rFonts w:ascii="Tahoma" w:eastAsia="Calibri" w:hAnsi="Tahoma" w:cs="Tahoma"/>
          <w:color w:val="auto"/>
          <w:sz w:val="20"/>
          <w:szCs w:val="20"/>
        </w:rPr>
        <w:t>των αυτοαπασχολουμένων</w:t>
      </w:r>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xml:space="preserve">) </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 xml:space="preserve">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00E03E61">
        <w:rPr>
          <w:rFonts w:ascii="Tahoma" w:eastAsia="Calibri" w:hAnsi="Tahoma" w:cs="Tahoma"/>
          <w:color w:val="auto"/>
          <w:sz w:val="20"/>
          <w:szCs w:val="20"/>
        </w:rPr>
        <w:t xml:space="preserve"> 01 και</w:t>
      </w:r>
      <w:r w:rsidRPr="007D1EDB">
        <w:rPr>
          <w:rFonts w:ascii="Tahoma" w:eastAsia="Calibri" w:hAnsi="Tahoma" w:cs="Tahoma"/>
          <w:color w:val="auto"/>
          <w:sz w:val="20"/>
          <w:szCs w:val="20"/>
        </w:rPr>
        <w:t xml:space="preserve"> </w:t>
      </w:r>
      <w:r>
        <w:rPr>
          <w:rFonts w:ascii="Tahoma" w:eastAsia="Calibri" w:hAnsi="Tahoma" w:cs="Tahoma"/>
          <w:color w:val="auto"/>
          <w:sz w:val="20"/>
          <w:szCs w:val="20"/>
          <w:lang w:val="en-US"/>
        </w:rPr>
        <w:t>EECR</w:t>
      </w:r>
      <w:r w:rsidR="00E03E61">
        <w:rPr>
          <w:rFonts w:ascii="Tahoma" w:eastAsia="Calibri" w:hAnsi="Tahoma" w:cs="Tahoma"/>
          <w:color w:val="auto"/>
          <w:sz w:val="20"/>
          <w:szCs w:val="20"/>
        </w:rPr>
        <w:t xml:space="preserve"> 04</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147A5D6D" w14:textId="1355E96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w:t>
      </w:r>
      <w:r w:rsidR="00E03E61">
        <w:rPr>
          <w:rFonts w:ascii="Tahoma" w:eastAsia="Calibri" w:hAnsi="Tahoma" w:cs="Tahoma"/>
          <w:szCs w:val="20"/>
          <w:lang w:val="el-GR"/>
        </w:rPr>
        <w:t>ΤΔΜ</w:t>
      </w:r>
      <w:r>
        <w:rPr>
          <w:rFonts w:ascii="Tahoma" w:eastAsia="Calibri" w:hAnsi="Tahoma" w:cs="Tahoma"/>
          <w:szCs w:val="20"/>
          <w:lang w:val="el-GR"/>
        </w:rPr>
        <w:t xml:space="preserve">  για τις πράξεις της Πρόσκλησης περιλαμβάνονται στα Δελτία Ταυτότητας Δεικτών που επισυνάπτονται στην Πρόσκληση.  </w:t>
      </w:r>
    </w:p>
    <w:p w14:paraId="249D0E87" w14:textId="3DA7C793"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/νη</w:t>
      </w:r>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επικαιροποιείται.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επανείσοδο. Μετά τη δεύτερη συμμετοχή, θα πρέπει να επικαιροποιείται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επικαιροποιημένα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lastRenderedPageBreak/>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654D3" w14:textId="77777777" w:rsidR="00DA095C" w:rsidRDefault="00DA095C" w:rsidP="004F63A1">
      <w:pPr>
        <w:spacing w:before="0" w:after="0" w:line="240" w:lineRule="auto"/>
      </w:pPr>
      <w:r>
        <w:separator/>
      </w:r>
    </w:p>
  </w:endnote>
  <w:endnote w:type="continuationSeparator" w:id="0">
    <w:p w14:paraId="48C9FE18" w14:textId="77777777" w:rsidR="00DA095C" w:rsidRDefault="00DA095C" w:rsidP="004F63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17898A65"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3708D2">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ac"/>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8F5E1" w14:textId="77777777" w:rsidR="00DA095C" w:rsidRDefault="00DA095C" w:rsidP="004F63A1">
      <w:pPr>
        <w:spacing w:before="0" w:after="0" w:line="240" w:lineRule="auto"/>
      </w:pPr>
      <w:r>
        <w:separator/>
      </w:r>
    </w:p>
  </w:footnote>
  <w:footnote w:type="continuationSeparator" w:id="0">
    <w:p w14:paraId="660635FB" w14:textId="77777777" w:rsidR="00DA095C" w:rsidRDefault="00DA095C" w:rsidP="004F63A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DDC"/>
    <w:rsid w:val="0000248F"/>
    <w:rsid w:val="00002CCA"/>
    <w:rsid w:val="00031A22"/>
    <w:rsid w:val="00045B76"/>
    <w:rsid w:val="00046026"/>
    <w:rsid w:val="0005123C"/>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47229"/>
    <w:rsid w:val="002506FC"/>
    <w:rsid w:val="00264AFC"/>
    <w:rsid w:val="0026735D"/>
    <w:rsid w:val="002724D7"/>
    <w:rsid w:val="00284C5B"/>
    <w:rsid w:val="00292BCE"/>
    <w:rsid w:val="00293E27"/>
    <w:rsid w:val="002A7EAE"/>
    <w:rsid w:val="002B5753"/>
    <w:rsid w:val="002C6A4E"/>
    <w:rsid w:val="002E2AE6"/>
    <w:rsid w:val="003025AA"/>
    <w:rsid w:val="00314FF2"/>
    <w:rsid w:val="00334594"/>
    <w:rsid w:val="0033657D"/>
    <w:rsid w:val="00341388"/>
    <w:rsid w:val="00343A74"/>
    <w:rsid w:val="00354EDE"/>
    <w:rsid w:val="00356A5B"/>
    <w:rsid w:val="003573CE"/>
    <w:rsid w:val="00366EB8"/>
    <w:rsid w:val="003708D2"/>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91384"/>
    <w:rsid w:val="00497EBC"/>
    <w:rsid w:val="004A6BE5"/>
    <w:rsid w:val="004B2A76"/>
    <w:rsid w:val="004B2BFE"/>
    <w:rsid w:val="004C4139"/>
    <w:rsid w:val="004D69FA"/>
    <w:rsid w:val="004E297D"/>
    <w:rsid w:val="004F5538"/>
    <w:rsid w:val="004F63A1"/>
    <w:rsid w:val="00500BB5"/>
    <w:rsid w:val="00510880"/>
    <w:rsid w:val="00512FE7"/>
    <w:rsid w:val="00523846"/>
    <w:rsid w:val="00532E4C"/>
    <w:rsid w:val="00536C4A"/>
    <w:rsid w:val="005477EB"/>
    <w:rsid w:val="0055068D"/>
    <w:rsid w:val="00555A08"/>
    <w:rsid w:val="00581020"/>
    <w:rsid w:val="005821F8"/>
    <w:rsid w:val="00585A25"/>
    <w:rsid w:val="00591D40"/>
    <w:rsid w:val="005B31EC"/>
    <w:rsid w:val="005B5E97"/>
    <w:rsid w:val="005D2380"/>
    <w:rsid w:val="005D6C7B"/>
    <w:rsid w:val="005E4210"/>
    <w:rsid w:val="00601539"/>
    <w:rsid w:val="00605881"/>
    <w:rsid w:val="00610E8B"/>
    <w:rsid w:val="00615EEB"/>
    <w:rsid w:val="006565B1"/>
    <w:rsid w:val="006632D5"/>
    <w:rsid w:val="00667897"/>
    <w:rsid w:val="0067134D"/>
    <w:rsid w:val="006A68F2"/>
    <w:rsid w:val="006B26CA"/>
    <w:rsid w:val="006C4A49"/>
    <w:rsid w:val="006D05DE"/>
    <w:rsid w:val="006D7F0C"/>
    <w:rsid w:val="006E1C31"/>
    <w:rsid w:val="006E4488"/>
    <w:rsid w:val="006F09AF"/>
    <w:rsid w:val="006F5DE5"/>
    <w:rsid w:val="006F69F2"/>
    <w:rsid w:val="00701CC8"/>
    <w:rsid w:val="00710D72"/>
    <w:rsid w:val="007158C3"/>
    <w:rsid w:val="0074273F"/>
    <w:rsid w:val="00750B34"/>
    <w:rsid w:val="00750F75"/>
    <w:rsid w:val="00772B69"/>
    <w:rsid w:val="00784E78"/>
    <w:rsid w:val="007919BF"/>
    <w:rsid w:val="007A47F1"/>
    <w:rsid w:val="007B0C74"/>
    <w:rsid w:val="007C48B9"/>
    <w:rsid w:val="007D1EDB"/>
    <w:rsid w:val="007D486B"/>
    <w:rsid w:val="00800FE0"/>
    <w:rsid w:val="00804B01"/>
    <w:rsid w:val="00804F05"/>
    <w:rsid w:val="008170F0"/>
    <w:rsid w:val="0083619B"/>
    <w:rsid w:val="00844AA5"/>
    <w:rsid w:val="00875870"/>
    <w:rsid w:val="00876D7A"/>
    <w:rsid w:val="0088599E"/>
    <w:rsid w:val="00886B5D"/>
    <w:rsid w:val="00897464"/>
    <w:rsid w:val="008A4EE6"/>
    <w:rsid w:val="008B1CFA"/>
    <w:rsid w:val="008B25FF"/>
    <w:rsid w:val="008B27D4"/>
    <w:rsid w:val="008B44D9"/>
    <w:rsid w:val="008D2D8B"/>
    <w:rsid w:val="008F10D3"/>
    <w:rsid w:val="008F6105"/>
    <w:rsid w:val="009006C6"/>
    <w:rsid w:val="00901223"/>
    <w:rsid w:val="0090205B"/>
    <w:rsid w:val="0091313C"/>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497F"/>
    <w:rsid w:val="00A05432"/>
    <w:rsid w:val="00A0586A"/>
    <w:rsid w:val="00A14B0B"/>
    <w:rsid w:val="00A177EE"/>
    <w:rsid w:val="00A248B3"/>
    <w:rsid w:val="00A24BF7"/>
    <w:rsid w:val="00A31895"/>
    <w:rsid w:val="00A55BAF"/>
    <w:rsid w:val="00A63857"/>
    <w:rsid w:val="00A7298B"/>
    <w:rsid w:val="00A83C55"/>
    <w:rsid w:val="00A86F8C"/>
    <w:rsid w:val="00AA4856"/>
    <w:rsid w:val="00AA584C"/>
    <w:rsid w:val="00AB0DDB"/>
    <w:rsid w:val="00AC39BC"/>
    <w:rsid w:val="00AC40CA"/>
    <w:rsid w:val="00AD3E4A"/>
    <w:rsid w:val="00AF5584"/>
    <w:rsid w:val="00B10F28"/>
    <w:rsid w:val="00B15EF6"/>
    <w:rsid w:val="00B17720"/>
    <w:rsid w:val="00B353E1"/>
    <w:rsid w:val="00B46499"/>
    <w:rsid w:val="00B54DDC"/>
    <w:rsid w:val="00B619D7"/>
    <w:rsid w:val="00B66712"/>
    <w:rsid w:val="00B77A81"/>
    <w:rsid w:val="00B85525"/>
    <w:rsid w:val="00BA29A7"/>
    <w:rsid w:val="00BC5EA6"/>
    <w:rsid w:val="00BD0077"/>
    <w:rsid w:val="00BE13AE"/>
    <w:rsid w:val="00BE2D85"/>
    <w:rsid w:val="00BE7921"/>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A095C"/>
    <w:rsid w:val="00DB0E71"/>
    <w:rsid w:val="00DB1088"/>
    <w:rsid w:val="00DB7B3F"/>
    <w:rsid w:val="00DD2C49"/>
    <w:rsid w:val="00DE1766"/>
    <w:rsid w:val="00DF00DE"/>
    <w:rsid w:val="00DF5182"/>
    <w:rsid w:val="00DF57E7"/>
    <w:rsid w:val="00E03D26"/>
    <w:rsid w:val="00E03E61"/>
    <w:rsid w:val="00E103E9"/>
    <w:rsid w:val="00E21FC9"/>
    <w:rsid w:val="00E227C3"/>
    <w:rsid w:val="00E420BD"/>
    <w:rsid w:val="00E5260C"/>
    <w:rsid w:val="00E74892"/>
    <w:rsid w:val="00E81ACF"/>
    <w:rsid w:val="00E82A68"/>
    <w:rsid w:val="00E84F45"/>
    <w:rsid w:val="00E90E79"/>
    <w:rsid w:val="00E9198F"/>
    <w:rsid w:val="00EB4216"/>
    <w:rsid w:val="00EB43ED"/>
    <w:rsid w:val="00EB54F9"/>
    <w:rsid w:val="00EC19CD"/>
    <w:rsid w:val="00EC1CF5"/>
    <w:rsid w:val="00ED3D7D"/>
    <w:rsid w:val="00EE5544"/>
    <w:rsid w:val="00EE61B2"/>
    <w:rsid w:val="00EE6B7A"/>
    <w:rsid w:val="00EF1B3D"/>
    <w:rsid w:val="00EF3469"/>
    <w:rsid w:val="00EF3FD5"/>
    <w:rsid w:val="00F12D8D"/>
    <w:rsid w:val="00F1466F"/>
    <w:rsid w:val="00F20D46"/>
    <w:rsid w:val="00F24896"/>
    <w:rsid w:val="00F26AE5"/>
    <w:rsid w:val="00F63374"/>
    <w:rsid w:val="00F64F6C"/>
    <w:rsid w:val="00F72803"/>
    <w:rsid w:val="00F74523"/>
    <w:rsid w:val="00F7573D"/>
    <w:rsid w:val="00F86B2D"/>
    <w:rsid w:val="00FA5B31"/>
    <w:rsid w:val="00FB0B60"/>
    <w:rsid w:val="00FB32FC"/>
    <w:rsid w:val="00FB42A7"/>
    <w:rsid w:val="00FD58DB"/>
    <w:rsid w:val="00FE1F44"/>
    <w:rsid w:val="00FE7F7A"/>
    <w:rsid w:val="00FF03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73783"/>
  <w15:docId w15:val="{B546EA3D-EB0A-4280-B74E-3AA6F6D5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DDC"/>
    <w:pPr>
      <w:spacing w:before="120" w:after="120" w:line="320" w:lineRule="atLeast"/>
      <w:jc w:val="both"/>
    </w:pPr>
    <w:rPr>
      <w:rFonts w:ascii="Verdana" w:hAnsi="Verdana"/>
      <w:szCs w:val="24"/>
      <w:lang w:val="en-US"/>
    </w:rPr>
  </w:style>
  <w:style w:type="paragraph" w:styleId="6">
    <w:name w:val="heading 6"/>
    <w:basedOn w:val="a"/>
    <w:next w:val="a"/>
    <w:link w:val="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264AFC"/>
    <w:rPr>
      <w:b/>
      <w:sz w:val="22"/>
    </w:rPr>
  </w:style>
  <w:style w:type="paragraph" w:styleId="a3">
    <w:name w:val="Title"/>
    <w:basedOn w:val="a"/>
    <w:link w:val="Char"/>
    <w:uiPriority w:val="99"/>
    <w:qFormat/>
    <w:rsid w:val="00264AFC"/>
    <w:pPr>
      <w:jc w:val="center"/>
    </w:pPr>
    <w:rPr>
      <w:rFonts w:ascii="Cambria" w:hAnsi="Cambria"/>
      <w:b/>
      <w:kern w:val="28"/>
      <w:sz w:val="32"/>
      <w:szCs w:val="20"/>
    </w:rPr>
  </w:style>
  <w:style w:type="character" w:customStyle="1" w:styleId="Char">
    <w:name w:val="Τίτλος Char"/>
    <w:basedOn w:val="a0"/>
    <w:link w:val="a3"/>
    <w:uiPriority w:val="99"/>
    <w:rsid w:val="00264AFC"/>
    <w:rPr>
      <w:rFonts w:ascii="Cambria" w:hAnsi="Cambria"/>
      <w:b/>
      <w:kern w:val="28"/>
      <w:sz w:val="32"/>
      <w:lang w:val="en-US"/>
    </w:rPr>
  </w:style>
  <w:style w:type="character" w:styleId="a4">
    <w:name w:val="Strong"/>
    <w:basedOn w:val="a0"/>
    <w:uiPriority w:val="99"/>
    <w:qFormat/>
    <w:rsid w:val="00264AFC"/>
    <w:rPr>
      <w:rFonts w:cs="Times New Roman"/>
      <w:b/>
      <w:bCs/>
    </w:rPr>
  </w:style>
  <w:style w:type="paragraph" w:styleId="a5">
    <w:name w:val="List Paragraph"/>
    <w:basedOn w:val="a"/>
    <w:uiPriority w:val="34"/>
    <w:qFormat/>
    <w:rsid w:val="00264AFC"/>
    <w:pPr>
      <w:ind w:left="720"/>
      <w:contextualSpacing/>
    </w:pPr>
  </w:style>
  <w:style w:type="character" w:styleId="a6">
    <w:name w:val="annotation reference"/>
    <w:rsid w:val="00B54DDC"/>
    <w:rPr>
      <w:sz w:val="16"/>
      <w:szCs w:val="16"/>
    </w:rPr>
  </w:style>
  <w:style w:type="paragraph" w:customStyle="1" w:styleId="BodyText21">
    <w:name w:val="Body Text 21"/>
    <w:basedOn w:val="a"/>
    <w:uiPriority w:val="99"/>
    <w:rsid w:val="00B54DDC"/>
    <w:pPr>
      <w:spacing w:before="0" w:after="0" w:line="360" w:lineRule="auto"/>
      <w:ind w:right="567"/>
    </w:pPr>
    <w:rPr>
      <w:rFonts w:ascii="Times New Roman" w:hAnsi="Times New Roman"/>
      <w:sz w:val="24"/>
      <w:szCs w:val="20"/>
      <w:lang w:val="el-GR" w:eastAsia="el-GR"/>
    </w:rPr>
  </w:style>
  <w:style w:type="paragraph" w:styleId="a7">
    <w:name w:val="annotation text"/>
    <w:basedOn w:val="a"/>
    <w:link w:val="Char0"/>
    <w:uiPriority w:val="99"/>
    <w:rsid w:val="00B54DDC"/>
    <w:rPr>
      <w:szCs w:val="20"/>
    </w:rPr>
  </w:style>
  <w:style w:type="character" w:customStyle="1" w:styleId="Char0">
    <w:name w:val="Κείμενο σχολίου Char"/>
    <w:basedOn w:val="a0"/>
    <w:link w:val="a7"/>
    <w:uiPriority w:val="99"/>
    <w:rsid w:val="00B54DDC"/>
    <w:rPr>
      <w:rFonts w:ascii="Verdana" w:hAnsi="Verdana"/>
      <w:lang w:val="en-US"/>
    </w:rPr>
  </w:style>
  <w:style w:type="paragraph" w:styleId="a8">
    <w:name w:val="Balloon Text"/>
    <w:basedOn w:val="a"/>
    <w:link w:val="Char1"/>
    <w:uiPriority w:val="99"/>
    <w:semiHidden/>
    <w:unhideWhenUsed/>
    <w:rsid w:val="00B54DDC"/>
    <w:pPr>
      <w:spacing w:before="0"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B54DDC"/>
    <w:rPr>
      <w:rFonts w:ascii="Tahoma" w:hAnsi="Tahoma" w:cs="Tahoma"/>
      <w:sz w:val="16"/>
      <w:szCs w:val="16"/>
      <w:lang w:val="en-US"/>
    </w:rPr>
  </w:style>
  <w:style w:type="paragraph" w:styleId="a9">
    <w:name w:val="annotation subject"/>
    <w:basedOn w:val="a7"/>
    <w:next w:val="a7"/>
    <w:link w:val="Char2"/>
    <w:uiPriority w:val="99"/>
    <w:semiHidden/>
    <w:unhideWhenUsed/>
    <w:rsid w:val="001372EA"/>
    <w:pPr>
      <w:spacing w:line="240" w:lineRule="auto"/>
    </w:pPr>
    <w:rPr>
      <w:b/>
      <w:bCs/>
    </w:rPr>
  </w:style>
  <w:style w:type="character" w:customStyle="1" w:styleId="Char2">
    <w:name w:val="Θέμα σχολίου Char"/>
    <w:basedOn w:val="Char0"/>
    <w:link w:val="a9"/>
    <w:uiPriority w:val="99"/>
    <w:semiHidden/>
    <w:rsid w:val="001372EA"/>
    <w:rPr>
      <w:rFonts w:ascii="Verdana" w:hAnsi="Verdana"/>
      <w:b/>
      <w:bCs/>
      <w:lang w:val="en-US"/>
    </w:rPr>
  </w:style>
  <w:style w:type="paragraph" w:styleId="aa">
    <w:name w:val="Revision"/>
    <w:hidden/>
    <w:uiPriority w:val="99"/>
    <w:semiHidden/>
    <w:rsid w:val="00A86F8C"/>
    <w:rPr>
      <w:rFonts w:ascii="Verdana" w:hAnsi="Verdana"/>
      <w:szCs w:val="24"/>
      <w:lang w:val="en-US"/>
    </w:rPr>
  </w:style>
  <w:style w:type="paragraph" w:styleId="ab">
    <w:name w:val="header"/>
    <w:basedOn w:val="a"/>
    <w:link w:val="Char3"/>
    <w:uiPriority w:val="99"/>
    <w:unhideWhenUsed/>
    <w:rsid w:val="004F63A1"/>
    <w:pPr>
      <w:tabs>
        <w:tab w:val="center" w:pos="4153"/>
        <w:tab w:val="right" w:pos="8306"/>
      </w:tabs>
      <w:spacing w:before="0" w:after="0" w:line="240" w:lineRule="auto"/>
    </w:pPr>
  </w:style>
  <w:style w:type="character" w:customStyle="1" w:styleId="Char3">
    <w:name w:val="Κεφαλίδα Char"/>
    <w:basedOn w:val="a0"/>
    <w:link w:val="ab"/>
    <w:uiPriority w:val="99"/>
    <w:rsid w:val="004F63A1"/>
    <w:rPr>
      <w:rFonts w:ascii="Verdana" w:hAnsi="Verdana"/>
      <w:szCs w:val="24"/>
      <w:lang w:val="en-US"/>
    </w:rPr>
  </w:style>
  <w:style w:type="paragraph" w:styleId="ac">
    <w:name w:val="footer"/>
    <w:aliases w:val="ft"/>
    <w:basedOn w:val="a"/>
    <w:link w:val="Char4"/>
    <w:unhideWhenUsed/>
    <w:rsid w:val="004F63A1"/>
    <w:pPr>
      <w:tabs>
        <w:tab w:val="center" w:pos="4153"/>
        <w:tab w:val="right" w:pos="8306"/>
      </w:tabs>
      <w:spacing w:before="0" w:after="0" w:line="240" w:lineRule="auto"/>
    </w:pPr>
  </w:style>
  <w:style w:type="character" w:customStyle="1" w:styleId="Char4">
    <w:name w:val="Υποσέλιδο Char"/>
    <w:aliases w:val="ft Char"/>
    <w:basedOn w:val="a0"/>
    <w:link w:val="ac"/>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
    <w:name w:val="Hyperlink"/>
    <w:basedOn w:val="a0"/>
    <w:uiPriority w:val="99"/>
    <w:unhideWhenUsed/>
    <w:rsid w:val="00EB43ED"/>
    <w:rPr>
      <w:color w:val="0000FF" w:themeColor="hyperlink"/>
      <w:u w:val="single"/>
    </w:rPr>
  </w:style>
  <w:style w:type="paragraph" w:styleId="3">
    <w:name w:val="toc 3"/>
    <w:basedOn w:val="a"/>
    <w:next w:val="a"/>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ad">
    <w:name w:val="Table Grid"/>
    <w:basedOn w:val="a1"/>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C2998C-8114-41AE-A961-504BB3DB4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2166</Words>
  <Characters>11697</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ΠΑΠΑΡΙΖΟΥ ΕΥΘΥΜΙΑ</cp:lastModifiedBy>
  <cp:revision>2</cp:revision>
  <cp:lastPrinted>2017-07-24T08:36:00Z</cp:lastPrinted>
  <dcterms:created xsi:type="dcterms:W3CDTF">2024-02-28T09:22:00Z</dcterms:created>
  <dcterms:modified xsi:type="dcterms:W3CDTF">2024-02-28T09:22:00Z</dcterms:modified>
</cp:coreProperties>
</file>