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:rsidTr="00E51636">
        <w:tc>
          <w:tcPr>
            <w:tcW w:w="222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:rsidR="006F148C" w:rsidRPr="00433ADE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433ADE">
              <w:rPr>
                <w:rFonts w:ascii="Tahoma" w:hAnsi="Tahoma" w:cs="Tahoma"/>
                <w:b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433ADE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433ADE">
              <w:rPr>
                <w:rFonts w:ascii="Tahoma" w:hAnsi="Tahoma" w:cs="Tahoma"/>
                <w:b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433ADE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433ADE">
              <w:rPr>
                <w:rFonts w:ascii="Tahoma" w:hAnsi="Tahoma" w:cs="Tahoma"/>
                <w:b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433ADE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433ADE">
              <w:rPr>
                <w:rFonts w:ascii="Tahoma" w:hAnsi="Tahoma" w:cs="Tahoma"/>
                <w:b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433ADE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433ADE">
              <w:rPr>
                <w:rFonts w:ascii="Tahoma" w:hAnsi="Tahoma" w:cs="Tahoma"/>
                <w:b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  <w:bookmarkStart w:id="0" w:name="_GoBack"/>
            <w:bookmarkEnd w:id="0"/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735"/>
        </w:trPr>
        <w:tc>
          <w:tcPr>
            <w:tcW w:w="2227" w:type="dxa"/>
            <w:vMerge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:rsidTr="00E51636">
        <w:trPr>
          <w:trHeight w:val="85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 xml:space="preserve">ίσης μεταχείρισης,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Πως προάγει η δράση την ισότητα μεταξύ των γυναικών και ανδρών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21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75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 w:rsidRPr="00433ADE">
              <w:rPr>
                <w:rFonts w:ascii="Tahoma" w:hAnsi="Tahoma" w:cs="Tahoma"/>
                <w:color w:val="FF0000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504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433ADE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>43</w:t>
            </w:r>
            <w:r w:rsidR="0026017D" w:rsidRPr="00433ADE">
              <w:rPr>
                <w:rFonts w:ascii="Tahoma" w:hAnsi="Tahoma" w:cs="Tahoma"/>
                <w:color w:val="FF0000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433ADE" w:rsidRDefault="00F1708F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>46</w:t>
            </w:r>
            <w:r w:rsidR="0026017D" w:rsidRPr="00433ADE">
              <w:rPr>
                <w:rFonts w:ascii="Tahoma" w:hAnsi="Tahoma" w:cs="Tahoma"/>
                <w:color w:val="FF0000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433ADE" w:rsidRDefault="00F33C87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433ADE" w:rsidRDefault="00F33C87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33ADE">
              <w:rPr>
                <w:rFonts w:ascii="Tahoma" w:hAnsi="Tahoma" w:cs="Tahoma"/>
                <w:color w:val="FF0000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E51636" w:rsidRDefault="000D2DE1" w:rsidP="000D2DE1"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συμβουλεύεται τη</w:t>
      </w:r>
      <w:r w:rsidR="00E51636">
        <w:rPr>
          <w:rFonts w:ascii="Tahoma" w:hAnsi="Tahoma" w:cs="Tahoma"/>
          <w:sz w:val="18"/>
          <w:szCs w:val="18"/>
        </w:rPr>
        <w:t xml:space="preserve">ν </w:t>
      </w:r>
      <w:r w:rsidR="00E51636" w:rsidRPr="00E51636">
        <w:rPr>
          <w:rFonts w:ascii="Tahoma" w:hAnsi="Tahoma" w:cs="Tahoma"/>
          <w:b/>
          <w:sz w:val="18"/>
          <w:szCs w:val="18"/>
        </w:rPr>
        <w:t>ΥΠΟΣΤΗΡΙΚΤΙΚΗ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="00E51636">
        <w:rPr>
          <w:b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>
        <w:rPr>
          <w:b/>
        </w:rPr>
        <w:t xml:space="preserve">, </w:t>
      </w:r>
      <w:r w:rsidR="00296F0B" w:rsidRPr="00296F0B">
        <w:t xml:space="preserve">προκειμένου να </w:t>
      </w:r>
      <w:r w:rsidR="00296F0B">
        <w:t xml:space="preserve">καταλήξει </w:t>
      </w:r>
      <w:r w:rsidR="00E51636">
        <w:t xml:space="preserve">στο δικαίωμα/τα </w:t>
      </w:r>
      <w:r w:rsidR="00E159BB" w:rsidRPr="00E159BB">
        <w:t xml:space="preserve"> </w:t>
      </w:r>
      <w:r w:rsidR="00E159BB">
        <w:t xml:space="preserve">που </w:t>
      </w:r>
      <w:r w:rsidR="00E51636">
        <w:t>εκτιμά ότι αφορά η υπόνοια/ένδειξη της</w:t>
      </w:r>
      <w:r w:rsidR="00296F0B" w:rsidRPr="00296F0B">
        <w:t xml:space="preserve"> μη συμμόρφωσης.</w:t>
      </w:r>
      <w:r w:rsidR="00296F0B">
        <w:t xml:space="preserve"> </w:t>
      </w:r>
    </w:p>
    <w:p w:rsidR="00E51636" w:rsidRDefault="00296F0B" w:rsidP="000D2DE1">
      <w:r>
        <w:t>Εφόσον, μετά από τη διερεύνηση διαπιστωθεί η μη συμμόρφωση της πράξης με δικαίωμα(τα)</w:t>
      </w:r>
      <w:r w:rsidR="00E51636">
        <w:t xml:space="preserve">, ο χειριστής </w:t>
      </w:r>
    </w:p>
    <w:p w:rsidR="00E51636" w:rsidRDefault="00E51636" w:rsidP="000D2DE1">
      <w: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:rsidR="000D2DE1" w:rsidRPr="00296F0B" w:rsidRDefault="00E51636" w:rsidP="000D2DE1">
      <w:r>
        <w:t xml:space="preserve">β) κατά την παρακολούθηση της </w:t>
      </w:r>
      <w:r w:rsidR="00C90475">
        <w:t xml:space="preserve">προόδου της πράξης </w:t>
      </w:r>
      <w:r w:rsidR="005D153D">
        <w:t>ή/και στην επαλήθευση αυτής (διοικητικά</w:t>
      </w:r>
      <w:r w:rsidR="00E159BB">
        <w:t xml:space="preserve"> ή/</w:t>
      </w:r>
      <w:r w:rsidR="005D153D">
        <w:t xml:space="preserve">και επιτοπίως) </w:t>
      </w:r>
      <w: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>
        <w:t xml:space="preserve">σει τα διορθωτικά μέτρα, δηλαδή δεν συμμορφώνεται ως προς την άρση παραβίασης κάποιου δικαιώματος, </w:t>
      </w:r>
      <w:r w:rsidR="00296F0B">
        <w:t>καταλογίζονται δημοσιονομικές διορθώσεις</w:t>
      </w:r>
      <w:r w:rsidR="005D153D">
        <w:t xml:space="preserve"> ή/και επιβάλλονται και ανακτήσεις  αχρεωστήτως ή παρανόμως καταβληθέντων ποσών.</w:t>
      </w:r>
    </w:p>
    <w:p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33ADE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1452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ΚΩΣΤΟΥΛΑ ΘΩΜΑΗ</cp:lastModifiedBy>
  <cp:revision>4</cp:revision>
  <cp:lastPrinted>2022-11-14T10:47:00Z</cp:lastPrinted>
  <dcterms:created xsi:type="dcterms:W3CDTF">2022-11-14T11:18:00Z</dcterms:created>
  <dcterms:modified xsi:type="dcterms:W3CDTF">2023-06-06T09:29:00Z</dcterms:modified>
</cp:coreProperties>
</file>