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61B53810" w:rsidR="004B7B6E" w:rsidRPr="00C44760" w:rsidRDefault="004B7B6E"/>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tbl>
      <w:tblPr>
        <w:tblStyle w:val="a3"/>
        <w:tblW w:w="9676"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676"/>
      </w:tblGrid>
      <w:tr w:rsidR="004B7B6E" w:rsidRPr="004B7B6E" w14:paraId="2EF7F2BF" w14:textId="77777777" w:rsidTr="00EE4BEA">
        <w:trPr>
          <w:trHeight w:val="4030"/>
          <w:jc w:val="center"/>
        </w:trPr>
        <w:tc>
          <w:tcPr>
            <w:tcW w:w="9676" w:type="dxa"/>
            <w:shd w:val="clear" w:color="auto" w:fill="1F3864" w:themeFill="accent1" w:themeFillShade="80"/>
            <w:vAlign w:val="center"/>
          </w:tcPr>
          <w:p w14:paraId="58032B24" w14:textId="38F8A000" w:rsidR="004B7B6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36A51FE5" w:rsidR="004B7B6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4B7B6E">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Οδηγό</w:t>
            </w:r>
            <w: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ς</w:t>
            </w:r>
            <w:r w:rsidRPr="004B7B6E">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για τον σχεδιασμό και την υποβολή Στρατηγικής Βιώσιμης Αστικής Ανάπτυξης</w:t>
            </w:r>
            <w:r w:rsidR="0085420F">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(ΣΒΑΑ)</w:t>
            </w:r>
          </w:p>
          <w:p w14:paraId="0C9AF00E" w14:textId="6C691387"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EE4BEA">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Στερεά Ελλάδα</w:t>
            </w:r>
            <w: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b/>
          <w:bCs/>
        </w:rPr>
      </w:sdtEndPr>
      <w:sdtContent>
        <w:p w14:paraId="4B34FE45" w14:textId="1A6B5585" w:rsidR="00D61931" w:rsidRPr="00D43157" w:rsidRDefault="00D61931">
          <w:pPr>
            <w:pStyle w:val="a8"/>
            <w:rPr>
              <w:rFonts w:ascii="Tahoma" w:hAnsi="Tahoma" w:cs="Tahoma"/>
              <w:b/>
              <w:bCs/>
              <w:color w:val="1F3864" w:themeColor="accent1" w:themeShade="80"/>
            </w:rPr>
          </w:pPr>
          <w:r w:rsidRPr="00D43157">
            <w:rPr>
              <w:rFonts w:ascii="Tahoma" w:hAnsi="Tahoma" w:cs="Tahoma"/>
              <w:b/>
              <w:bCs/>
              <w:color w:val="1F3864" w:themeColor="accent1" w:themeShade="80"/>
            </w:rPr>
            <w:t>Περιεχόμενα</w:t>
          </w:r>
        </w:p>
        <w:p w14:paraId="424C7700" w14:textId="2836D32F" w:rsidR="005321D9" w:rsidRPr="005321D9" w:rsidRDefault="00D61931">
          <w:pPr>
            <w:pStyle w:val="10"/>
            <w:tabs>
              <w:tab w:val="left" w:pos="400"/>
              <w:tab w:val="right" w:leader="dot" w:pos="9060"/>
            </w:tabs>
            <w:rPr>
              <w:rFonts w:ascii="Arial" w:hAnsi="Arial" w:cs="Arial"/>
              <w:noProof/>
              <w:kern w:val="2"/>
              <w:sz w:val="22"/>
              <w:szCs w:val="22"/>
              <w:lang w:val="el-GR" w:eastAsia="el-GR"/>
              <w14:ligatures w14:val="standardContextual"/>
            </w:rPr>
          </w:pPr>
          <w:r>
            <w:fldChar w:fldCharType="begin"/>
          </w:r>
          <w:r>
            <w:instrText xml:space="preserve"> TOC \o "1-3" \h \z \u </w:instrText>
          </w:r>
          <w:r>
            <w:fldChar w:fldCharType="separate"/>
          </w:r>
          <w:hyperlink w:anchor="_Toc144307204" w:history="1">
            <w:r w:rsidR="005321D9" w:rsidRPr="005321D9">
              <w:rPr>
                <w:rStyle w:val="-"/>
                <w:rFonts w:ascii="Arial" w:hAnsi="Arial" w:cs="Arial"/>
                <w:noProof/>
                <w:lang w:val="el-GR"/>
              </w:rPr>
              <w:t>1.</w:t>
            </w:r>
            <w:r w:rsidR="005321D9" w:rsidRPr="005321D9">
              <w:rPr>
                <w:rFonts w:ascii="Arial" w:hAnsi="Arial" w:cs="Arial"/>
                <w:noProof/>
                <w:kern w:val="2"/>
                <w:sz w:val="22"/>
                <w:szCs w:val="22"/>
                <w:lang w:val="el-GR" w:eastAsia="el-GR"/>
                <w14:ligatures w14:val="standardContextual"/>
              </w:rPr>
              <w:tab/>
            </w:r>
            <w:r w:rsidR="005321D9" w:rsidRPr="005321D9">
              <w:rPr>
                <w:rStyle w:val="-"/>
                <w:rFonts w:ascii="Arial" w:hAnsi="Arial" w:cs="Arial"/>
                <w:noProof/>
                <w:lang w:val="el-GR"/>
              </w:rPr>
              <w:t>ΣΤΡΑΤΗΓΙΚΟ, ΠΡΟΓΡΑΜΜΑΤΙΚΟ ΚΑΙ ΚΑΝΟΝΙΣΤΙΚΟ ΠΛΑΙΣΙΟ</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_Toc144307204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3</w:t>
            </w:r>
            <w:r w:rsidR="005321D9" w:rsidRPr="005321D9">
              <w:rPr>
                <w:rFonts w:ascii="Arial" w:hAnsi="Arial" w:cs="Arial"/>
                <w:noProof/>
                <w:webHidden/>
              </w:rPr>
              <w:fldChar w:fldCharType="end"/>
            </w:r>
          </w:hyperlink>
        </w:p>
        <w:p w14:paraId="0A7E112C" w14:textId="0C605B85" w:rsidR="005321D9" w:rsidRPr="005321D9" w:rsidRDefault="00FC6455">
          <w:pPr>
            <w:pStyle w:val="20"/>
            <w:tabs>
              <w:tab w:val="right" w:leader="dot" w:pos="9060"/>
            </w:tabs>
            <w:rPr>
              <w:rFonts w:ascii="Arial" w:hAnsi="Arial" w:cs="Arial"/>
              <w:noProof/>
              <w:kern w:val="2"/>
              <w:sz w:val="22"/>
              <w:szCs w:val="22"/>
              <w:lang w:val="el-GR" w:eastAsia="el-GR"/>
              <w14:ligatures w14:val="standardContextual"/>
            </w:rPr>
          </w:pPr>
          <w:hyperlink w:anchor="_Toc144307205" w:history="1">
            <w:r w:rsidR="005321D9" w:rsidRPr="005321D9">
              <w:rPr>
                <w:rStyle w:val="-"/>
                <w:rFonts w:ascii="Arial" w:hAnsi="Arial" w:cs="Arial"/>
                <w:noProof/>
                <w:lang w:val="el-GR"/>
              </w:rPr>
              <w:t>1.1 ΣΤΡΑΤΗΓΙΚΟ ΚΑΙ ΠΡΟΓΡΑΜΜΑΤΙΚΟ ΠΛΑΙΣΙΟ</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_Toc144307205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3</w:t>
            </w:r>
            <w:r w:rsidR="005321D9" w:rsidRPr="005321D9">
              <w:rPr>
                <w:rFonts w:ascii="Arial" w:hAnsi="Arial" w:cs="Arial"/>
                <w:noProof/>
                <w:webHidden/>
              </w:rPr>
              <w:fldChar w:fldCharType="end"/>
            </w:r>
          </w:hyperlink>
        </w:p>
        <w:p w14:paraId="2165741E" w14:textId="0EE1836B" w:rsidR="005321D9" w:rsidRPr="005321D9" w:rsidRDefault="00FC6455">
          <w:pPr>
            <w:pStyle w:val="20"/>
            <w:tabs>
              <w:tab w:val="right" w:leader="dot" w:pos="9060"/>
            </w:tabs>
            <w:rPr>
              <w:rFonts w:ascii="Arial" w:hAnsi="Arial" w:cs="Arial"/>
              <w:noProof/>
              <w:kern w:val="2"/>
              <w:sz w:val="22"/>
              <w:szCs w:val="22"/>
              <w:lang w:val="el-GR" w:eastAsia="el-GR"/>
              <w14:ligatures w14:val="standardContextual"/>
            </w:rPr>
          </w:pPr>
          <w:hyperlink w:anchor="_Toc144307206" w:history="1">
            <w:r w:rsidR="005321D9" w:rsidRPr="005321D9">
              <w:rPr>
                <w:rStyle w:val="-"/>
                <w:rFonts w:ascii="Arial" w:hAnsi="Arial" w:cs="Arial"/>
                <w:noProof/>
                <w:lang w:val="el-GR"/>
              </w:rPr>
              <w:t>1.2 ΚΑΝΟΝΙΣΤΙΚΟ ΠΛΑΙΣΙΟ</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_Toc144307206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4</w:t>
            </w:r>
            <w:r w:rsidR="005321D9" w:rsidRPr="005321D9">
              <w:rPr>
                <w:rFonts w:ascii="Arial" w:hAnsi="Arial" w:cs="Arial"/>
                <w:noProof/>
                <w:webHidden/>
              </w:rPr>
              <w:fldChar w:fldCharType="end"/>
            </w:r>
          </w:hyperlink>
        </w:p>
        <w:p w14:paraId="4C24600A" w14:textId="7B87C691" w:rsidR="005321D9" w:rsidRPr="005321D9" w:rsidRDefault="00FC6455">
          <w:pPr>
            <w:pStyle w:val="10"/>
            <w:tabs>
              <w:tab w:val="left" w:pos="400"/>
              <w:tab w:val="right" w:leader="dot" w:pos="9060"/>
            </w:tabs>
            <w:rPr>
              <w:rFonts w:ascii="Arial" w:hAnsi="Arial" w:cs="Arial"/>
              <w:noProof/>
              <w:kern w:val="2"/>
              <w:sz w:val="22"/>
              <w:szCs w:val="22"/>
              <w:lang w:val="el-GR" w:eastAsia="el-GR"/>
              <w14:ligatures w14:val="standardContextual"/>
            </w:rPr>
          </w:pPr>
          <w:hyperlink w:anchor="_Toc144307207" w:history="1">
            <w:r w:rsidR="005321D9" w:rsidRPr="005321D9">
              <w:rPr>
                <w:rStyle w:val="-"/>
                <w:rFonts w:ascii="Arial" w:hAnsi="Arial" w:cs="Arial"/>
                <w:noProof/>
                <w:lang w:val="el-GR"/>
              </w:rPr>
              <w:t>2.</w:t>
            </w:r>
            <w:r w:rsidR="005321D9" w:rsidRPr="005321D9">
              <w:rPr>
                <w:rFonts w:ascii="Arial" w:hAnsi="Arial" w:cs="Arial"/>
                <w:noProof/>
                <w:kern w:val="2"/>
                <w:sz w:val="22"/>
                <w:szCs w:val="22"/>
                <w:lang w:val="el-GR" w:eastAsia="el-GR"/>
                <w14:ligatures w14:val="standardContextual"/>
              </w:rPr>
              <w:tab/>
            </w:r>
            <w:r w:rsidR="005321D9" w:rsidRPr="005321D9">
              <w:rPr>
                <w:rStyle w:val="-"/>
                <w:rFonts w:ascii="Arial" w:hAnsi="Arial" w:cs="Arial"/>
                <w:noProof/>
                <w:lang w:val="el-GR"/>
              </w:rPr>
              <w:t>ΠΛΑΙΣΙΟ ΣΧΕΔΙΑΣΜΟΥ, ΥΠΟΒΟΛΗΣ ΚΑΙ ΑΞΙΟΛΟΓΗΣΗΣ ΠΡΟΤΑΣΗΣ ΣΒΑΑ</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_Toc144307207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6</w:t>
            </w:r>
            <w:r w:rsidR="005321D9" w:rsidRPr="005321D9">
              <w:rPr>
                <w:rFonts w:ascii="Arial" w:hAnsi="Arial" w:cs="Arial"/>
                <w:noProof/>
                <w:webHidden/>
              </w:rPr>
              <w:fldChar w:fldCharType="end"/>
            </w:r>
          </w:hyperlink>
        </w:p>
        <w:p w14:paraId="2A8541DE" w14:textId="2A3D6FFB" w:rsidR="005321D9" w:rsidRPr="005321D9" w:rsidRDefault="00FC6455">
          <w:pPr>
            <w:pStyle w:val="20"/>
            <w:tabs>
              <w:tab w:val="right" w:leader="dot" w:pos="9060"/>
            </w:tabs>
            <w:rPr>
              <w:rFonts w:ascii="Arial" w:hAnsi="Arial" w:cs="Arial"/>
              <w:noProof/>
              <w:kern w:val="2"/>
              <w:sz w:val="22"/>
              <w:szCs w:val="22"/>
              <w:lang w:val="el-GR" w:eastAsia="el-GR"/>
              <w14:ligatures w14:val="standardContextual"/>
            </w:rPr>
          </w:pPr>
          <w:hyperlink w:anchor="_Toc144307208" w:history="1">
            <w:r w:rsidR="005321D9" w:rsidRPr="005321D9">
              <w:rPr>
                <w:rStyle w:val="-"/>
                <w:rFonts w:ascii="Arial" w:hAnsi="Arial" w:cs="Arial"/>
                <w:noProof/>
                <w:lang w:val="el-GR"/>
              </w:rPr>
              <w:t>2.1 ΒΑΣΙΚΕΣ ΠΛΗΡΟΦΟΡΙΕΣ ΠΡΟΣΚΛΗΣΗΣ</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_Toc144307208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6</w:t>
            </w:r>
            <w:r w:rsidR="005321D9" w:rsidRPr="005321D9">
              <w:rPr>
                <w:rFonts w:ascii="Arial" w:hAnsi="Arial" w:cs="Arial"/>
                <w:noProof/>
                <w:webHidden/>
              </w:rPr>
              <w:fldChar w:fldCharType="end"/>
            </w:r>
          </w:hyperlink>
        </w:p>
        <w:p w14:paraId="553C9A25" w14:textId="668CEFC9" w:rsidR="005321D9" w:rsidRPr="005321D9" w:rsidRDefault="00FC6455">
          <w:pPr>
            <w:pStyle w:val="20"/>
            <w:tabs>
              <w:tab w:val="left" w:pos="880"/>
              <w:tab w:val="right" w:leader="dot" w:pos="9060"/>
            </w:tabs>
            <w:rPr>
              <w:rFonts w:ascii="Arial" w:hAnsi="Arial" w:cs="Arial"/>
              <w:noProof/>
              <w:kern w:val="2"/>
              <w:sz w:val="22"/>
              <w:szCs w:val="22"/>
              <w:lang w:val="el-GR" w:eastAsia="el-GR"/>
              <w14:ligatures w14:val="standardContextual"/>
            </w:rPr>
          </w:pPr>
          <w:hyperlink w:anchor="_Toc144307209" w:history="1">
            <w:r w:rsidR="005321D9" w:rsidRPr="005321D9">
              <w:rPr>
                <w:rStyle w:val="-"/>
                <w:rFonts w:ascii="Arial" w:hAnsi="Arial" w:cs="Arial"/>
                <w:noProof/>
                <w:lang w:val="el-GR"/>
              </w:rPr>
              <w:t>2.2</w:t>
            </w:r>
            <w:r w:rsidR="005321D9" w:rsidRPr="005321D9">
              <w:rPr>
                <w:rFonts w:ascii="Arial" w:hAnsi="Arial" w:cs="Arial"/>
                <w:noProof/>
                <w:kern w:val="2"/>
                <w:sz w:val="22"/>
                <w:szCs w:val="22"/>
                <w:lang w:val="el-GR" w:eastAsia="el-GR"/>
                <w14:ligatures w14:val="standardContextual"/>
              </w:rPr>
              <w:tab/>
            </w:r>
            <w:r w:rsidR="005321D9" w:rsidRPr="005321D9">
              <w:rPr>
                <w:rStyle w:val="-"/>
                <w:rFonts w:ascii="Arial" w:hAnsi="Arial" w:cs="Arial"/>
                <w:noProof/>
                <w:lang w:val="el-GR"/>
              </w:rPr>
              <w:t>ΚΑΤΕΥΘΥΝΣΕΙΣ ΓΙΑ ΤΟΝ ΣΧΕΔΙΑΣΜΟ ΤΗΣ ΣΤΡΑΤΗΓΙΚΗΣ ΒΙΩΣΙΜΗΣ ΑΣΤΙΚΗΣ ΑΝΑΠΤΥΞΗΣ</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_Toc144307209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8</w:t>
            </w:r>
            <w:r w:rsidR="005321D9" w:rsidRPr="005321D9">
              <w:rPr>
                <w:rFonts w:ascii="Arial" w:hAnsi="Arial" w:cs="Arial"/>
                <w:noProof/>
                <w:webHidden/>
              </w:rPr>
              <w:fldChar w:fldCharType="end"/>
            </w:r>
          </w:hyperlink>
        </w:p>
        <w:p w14:paraId="10F255A3" w14:textId="118F82AD" w:rsidR="005321D9" w:rsidRPr="005321D9" w:rsidRDefault="00FC6455">
          <w:pPr>
            <w:pStyle w:val="30"/>
            <w:tabs>
              <w:tab w:val="right" w:leader="dot" w:pos="9060"/>
            </w:tabs>
            <w:rPr>
              <w:rFonts w:ascii="Arial" w:hAnsi="Arial" w:cs="Arial"/>
              <w:noProof/>
              <w:kern w:val="2"/>
              <w:sz w:val="22"/>
              <w:szCs w:val="22"/>
              <w:lang w:val="el-GR" w:eastAsia="el-GR"/>
              <w14:ligatures w14:val="standardContextual"/>
            </w:rPr>
          </w:pPr>
          <w:hyperlink w:anchor="_Toc144307210" w:history="1">
            <w:r w:rsidR="005321D9" w:rsidRPr="005321D9">
              <w:rPr>
                <w:rStyle w:val="-"/>
                <w:rFonts w:ascii="Arial" w:hAnsi="Arial" w:cs="Arial"/>
                <w:noProof/>
                <w:lang w:val="el-GR"/>
              </w:rPr>
              <w:t>2.2.1 ΠΕΡΙΕΧΟΜΕΝΟ ΤΗΣ ΣΤΡΑΤΗΓΙΚΗΣ</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_Toc144307210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8</w:t>
            </w:r>
            <w:r w:rsidR="005321D9" w:rsidRPr="005321D9">
              <w:rPr>
                <w:rFonts w:ascii="Arial" w:hAnsi="Arial" w:cs="Arial"/>
                <w:noProof/>
                <w:webHidden/>
              </w:rPr>
              <w:fldChar w:fldCharType="end"/>
            </w:r>
          </w:hyperlink>
        </w:p>
        <w:p w14:paraId="3BCBF9AD" w14:textId="1B1F643D" w:rsidR="005321D9" w:rsidRPr="005321D9" w:rsidRDefault="00FC6455">
          <w:pPr>
            <w:pStyle w:val="30"/>
            <w:tabs>
              <w:tab w:val="right" w:leader="dot" w:pos="9060"/>
            </w:tabs>
            <w:rPr>
              <w:rFonts w:ascii="Arial" w:hAnsi="Arial" w:cs="Arial"/>
              <w:noProof/>
              <w:kern w:val="2"/>
              <w:sz w:val="22"/>
              <w:szCs w:val="22"/>
              <w:lang w:val="el-GR" w:eastAsia="el-GR"/>
              <w14:ligatures w14:val="standardContextual"/>
            </w:rPr>
          </w:pPr>
          <w:hyperlink w:anchor="_Toc144307211" w:history="1">
            <w:r w:rsidR="005321D9" w:rsidRPr="005321D9">
              <w:rPr>
                <w:rStyle w:val="-"/>
                <w:rFonts w:ascii="Arial" w:hAnsi="Arial" w:cs="Arial"/>
                <w:noProof/>
                <w:lang w:val="el-GR"/>
              </w:rPr>
              <w:t>2.2.2 ΧΡΗΜΑΤΟΔΟΤΙΚΟ ΠΛΑΙΣΙΟ</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_Toc144307211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9</w:t>
            </w:r>
            <w:r w:rsidR="005321D9" w:rsidRPr="005321D9">
              <w:rPr>
                <w:rFonts w:ascii="Arial" w:hAnsi="Arial" w:cs="Arial"/>
                <w:noProof/>
                <w:webHidden/>
              </w:rPr>
              <w:fldChar w:fldCharType="end"/>
            </w:r>
          </w:hyperlink>
        </w:p>
        <w:p w14:paraId="1B3622D0" w14:textId="56E465A4" w:rsidR="005321D9" w:rsidRPr="005321D9" w:rsidRDefault="00FC6455">
          <w:pPr>
            <w:pStyle w:val="30"/>
            <w:tabs>
              <w:tab w:val="right" w:leader="dot" w:pos="9060"/>
            </w:tabs>
            <w:rPr>
              <w:rFonts w:ascii="Arial" w:hAnsi="Arial" w:cs="Arial"/>
              <w:noProof/>
              <w:kern w:val="2"/>
              <w:sz w:val="22"/>
              <w:szCs w:val="22"/>
              <w:lang w:val="el-GR" w:eastAsia="el-GR"/>
              <w14:ligatures w14:val="standardContextual"/>
            </w:rPr>
          </w:pPr>
          <w:hyperlink w:anchor="_Toc144307212" w:history="1">
            <w:r w:rsidR="005321D9" w:rsidRPr="005321D9">
              <w:rPr>
                <w:rStyle w:val="-"/>
                <w:rFonts w:ascii="Arial" w:hAnsi="Arial" w:cs="Arial"/>
                <w:noProof/>
                <w:lang w:val="el-GR"/>
              </w:rPr>
              <w:t>2.2.3 ΣΧΕΔΙΟ ΔΡΑΣΗΣ</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_Toc144307212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10</w:t>
            </w:r>
            <w:r w:rsidR="005321D9" w:rsidRPr="005321D9">
              <w:rPr>
                <w:rFonts w:ascii="Arial" w:hAnsi="Arial" w:cs="Arial"/>
                <w:noProof/>
                <w:webHidden/>
              </w:rPr>
              <w:fldChar w:fldCharType="end"/>
            </w:r>
          </w:hyperlink>
        </w:p>
        <w:p w14:paraId="06E24B8D" w14:textId="6789C2C1" w:rsidR="005321D9" w:rsidRPr="005321D9" w:rsidRDefault="00FC6455">
          <w:pPr>
            <w:pStyle w:val="30"/>
            <w:tabs>
              <w:tab w:val="right" w:leader="dot" w:pos="9060"/>
            </w:tabs>
            <w:rPr>
              <w:rFonts w:ascii="Arial" w:hAnsi="Arial" w:cs="Arial"/>
              <w:noProof/>
              <w:kern w:val="2"/>
              <w:sz w:val="22"/>
              <w:szCs w:val="22"/>
              <w:lang w:val="el-GR" w:eastAsia="el-GR"/>
              <w14:ligatures w14:val="standardContextual"/>
            </w:rPr>
          </w:pPr>
          <w:hyperlink w:anchor="_Toc144307213" w:history="1">
            <w:r w:rsidR="005321D9" w:rsidRPr="005321D9">
              <w:rPr>
                <w:rStyle w:val="-"/>
                <w:rFonts w:ascii="Arial" w:hAnsi="Arial" w:cs="Arial"/>
                <w:noProof/>
                <w:lang w:val="el-GR"/>
              </w:rPr>
              <w:t>2.2.4 ΧΡΗΣΗ ΔΕΙΚΤΩΝ</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_Toc144307213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12</w:t>
            </w:r>
            <w:r w:rsidR="005321D9" w:rsidRPr="005321D9">
              <w:rPr>
                <w:rFonts w:ascii="Arial" w:hAnsi="Arial" w:cs="Arial"/>
                <w:noProof/>
                <w:webHidden/>
              </w:rPr>
              <w:fldChar w:fldCharType="end"/>
            </w:r>
          </w:hyperlink>
        </w:p>
        <w:p w14:paraId="3279065D" w14:textId="3D7DE2B7" w:rsidR="005321D9" w:rsidRPr="005321D9" w:rsidRDefault="00FC6455">
          <w:pPr>
            <w:pStyle w:val="30"/>
            <w:tabs>
              <w:tab w:val="right" w:leader="dot" w:pos="9060"/>
            </w:tabs>
            <w:rPr>
              <w:rFonts w:ascii="Arial" w:hAnsi="Arial" w:cs="Arial"/>
              <w:noProof/>
              <w:kern w:val="2"/>
              <w:sz w:val="22"/>
              <w:szCs w:val="22"/>
              <w:lang w:val="el-GR" w:eastAsia="el-GR"/>
              <w14:ligatures w14:val="standardContextual"/>
            </w:rPr>
          </w:pPr>
          <w:hyperlink w:anchor="_Toc144307214" w:history="1">
            <w:r w:rsidR="005321D9" w:rsidRPr="005321D9">
              <w:rPr>
                <w:rStyle w:val="-"/>
                <w:rFonts w:ascii="Arial" w:hAnsi="Arial" w:cs="Arial"/>
                <w:noProof/>
                <w:lang w:val="el-GR"/>
              </w:rPr>
              <w:t>2.2.5 ΔΙΑΚΥΒΕΡΝΗΣΗ ΤΩΝ ΣΤΡΑΤΗΓΙΚΩΝ ΒΙΩΣΙΜΗΣ ΑΣΤΙΚΗΣ ΑΝΑΠΤΥΞΗΣ</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_Toc144307214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13</w:t>
            </w:r>
            <w:r w:rsidR="005321D9" w:rsidRPr="005321D9">
              <w:rPr>
                <w:rFonts w:ascii="Arial" w:hAnsi="Arial" w:cs="Arial"/>
                <w:noProof/>
                <w:webHidden/>
              </w:rPr>
              <w:fldChar w:fldCharType="end"/>
            </w:r>
          </w:hyperlink>
        </w:p>
        <w:p w14:paraId="67F5E2B8" w14:textId="78D19459" w:rsidR="005321D9" w:rsidRPr="005321D9" w:rsidRDefault="00FC6455">
          <w:pPr>
            <w:pStyle w:val="30"/>
            <w:tabs>
              <w:tab w:val="right" w:leader="dot" w:pos="9060"/>
            </w:tabs>
            <w:rPr>
              <w:rFonts w:ascii="Arial" w:hAnsi="Arial" w:cs="Arial"/>
              <w:noProof/>
              <w:kern w:val="2"/>
              <w:sz w:val="22"/>
              <w:szCs w:val="22"/>
              <w:lang w:val="el-GR" w:eastAsia="el-GR"/>
              <w14:ligatures w14:val="standardContextual"/>
            </w:rPr>
          </w:pPr>
          <w:hyperlink w:anchor="_Toc144307215" w:history="1">
            <w:r w:rsidR="005321D9" w:rsidRPr="005321D9">
              <w:rPr>
                <w:rStyle w:val="-"/>
                <w:rFonts w:ascii="Arial" w:hAnsi="Arial" w:cs="Arial"/>
                <w:noProof/>
                <w:lang w:val="el-GR"/>
              </w:rPr>
              <w:t>2.2.6 ΔΙΑΔΙΚΑΣΙΑ ΚΑΙ ΚΡΙΤΗΡΙΑ ΑΞΙΟΛΟΓΗΣΗΣ</w:t>
            </w:r>
            <w:r w:rsidR="005321D9" w:rsidRPr="005321D9">
              <w:rPr>
                <w:rFonts w:ascii="Arial" w:hAnsi="Arial" w:cs="Arial"/>
                <w:noProof/>
                <w:webHidden/>
              </w:rPr>
              <w:tab/>
            </w:r>
            <w:r w:rsidR="005321D9" w:rsidRPr="005321D9">
              <w:rPr>
                <w:rFonts w:ascii="Arial" w:hAnsi="Arial" w:cs="Arial"/>
                <w:noProof/>
                <w:webHidden/>
              </w:rPr>
              <w:fldChar w:fldCharType="begin"/>
            </w:r>
            <w:r w:rsidR="005321D9" w:rsidRPr="005321D9">
              <w:rPr>
                <w:rFonts w:ascii="Arial" w:hAnsi="Arial" w:cs="Arial"/>
                <w:noProof/>
                <w:webHidden/>
              </w:rPr>
              <w:instrText xml:space="preserve"> PAGEREF _Toc144307215 \h </w:instrText>
            </w:r>
            <w:r w:rsidR="005321D9" w:rsidRPr="005321D9">
              <w:rPr>
                <w:rFonts w:ascii="Arial" w:hAnsi="Arial" w:cs="Arial"/>
                <w:noProof/>
                <w:webHidden/>
              </w:rPr>
            </w:r>
            <w:r w:rsidR="005321D9" w:rsidRPr="005321D9">
              <w:rPr>
                <w:rFonts w:ascii="Arial" w:hAnsi="Arial" w:cs="Arial"/>
                <w:noProof/>
                <w:webHidden/>
              </w:rPr>
              <w:fldChar w:fldCharType="separate"/>
            </w:r>
            <w:r w:rsidR="005321D9" w:rsidRPr="005321D9">
              <w:rPr>
                <w:rFonts w:ascii="Arial" w:hAnsi="Arial" w:cs="Arial"/>
                <w:noProof/>
                <w:webHidden/>
              </w:rPr>
              <w:t>14</w:t>
            </w:r>
            <w:r w:rsidR="005321D9" w:rsidRPr="005321D9">
              <w:rPr>
                <w:rFonts w:ascii="Arial" w:hAnsi="Arial" w:cs="Arial"/>
                <w:noProof/>
                <w:webHidden/>
              </w:rPr>
              <w:fldChar w:fldCharType="end"/>
            </w:r>
          </w:hyperlink>
        </w:p>
        <w:p w14:paraId="4B0B6A51" w14:textId="5F078AE1" w:rsidR="00D61931" w:rsidRDefault="00D61931">
          <w:r>
            <w:rPr>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7FFDBF50" w14:textId="3166B659" w:rsidR="0085420F" w:rsidRDefault="00806D79">
      <w:pPr>
        <w:pStyle w:val="1"/>
        <w:numPr>
          <w:ilvl w:val="0"/>
          <w:numId w:val="2"/>
        </w:numPr>
        <w:spacing w:before="120" w:after="120" w:line="280" w:lineRule="atLeast"/>
        <w:rPr>
          <w:lang w:val="el-GR"/>
        </w:rPr>
      </w:pPr>
      <w:bookmarkStart w:id="0" w:name="_Toc144307204"/>
      <w:r w:rsidRPr="000D3BE0">
        <w:rPr>
          <w:lang w:val="el-GR"/>
        </w:rPr>
        <w:lastRenderedPageBreak/>
        <w:t xml:space="preserve">ΣΤΡΑΤΗΓΙΚΟ, </w:t>
      </w:r>
      <w:r w:rsidR="0085420F" w:rsidRPr="000D3BE0">
        <w:rPr>
          <w:lang w:val="el-GR"/>
        </w:rPr>
        <w:t>ΠΡΟΓΡΑΜΜΑΤΙΚΟ ΚΑΙ ΚΑΝΟΝΙΣΤΙΚΟ ΠΛΑΙΣΙΟ</w:t>
      </w:r>
      <w:bookmarkEnd w:id="0"/>
      <w:r w:rsidR="0085420F" w:rsidRPr="000D3BE0">
        <w:rPr>
          <w:lang w:val="el-GR"/>
        </w:rPr>
        <w:t xml:space="preserve"> </w:t>
      </w:r>
    </w:p>
    <w:p w14:paraId="4C6E4C39" w14:textId="77777777" w:rsidR="000A67C4" w:rsidRPr="000A67C4" w:rsidRDefault="000A67C4" w:rsidP="000A67C4">
      <w:pPr>
        <w:rPr>
          <w:lang w:val="el-GR"/>
        </w:rPr>
      </w:pPr>
    </w:p>
    <w:p w14:paraId="7B89FE62" w14:textId="796C71BA" w:rsidR="0085420F" w:rsidRPr="000D3BE0" w:rsidRDefault="000D3BE0" w:rsidP="00C94779">
      <w:pPr>
        <w:pStyle w:val="2"/>
        <w:spacing w:before="120" w:after="120" w:line="280" w:lineRule="atLeast"/>
        <w:rPr>
          <w:lang w:val="el-GR"/>
        </w:rPr>
      </w:pPr>
      <w:bookmarkStart w:id="1" w:name="_Toc144307205"/>
      <w:r>
        <w:rPr>
          <w:lang w:val="el-GR"/>
        </w:rPr>
        <w:t xml:space="preserve">1.1 </w:t>
      </w:r>
      <w:r w:rsidR="00806D79" w:rsidRPr="000D3BE0">
        <w:rPr>
          <w:lang w:val="el-GR"/>
        </w:rPr>
        <w:t>ΣΤΡΑΤΗΓΙΚΟ ΚΑΙ ΠΡΟΓΡΑΜΜΑΤΙΚΟ ΠΛΑΙΣΙΟ</w:t>
      </w:r>
      <w:bookmarkEnd w:id="1"/>
    </w:p>
    <w:p w14:paraId="2901ACD9" w14:textId="42D739E0" w:rsidR="00950D1F" w:rsidRPr="00BB4D37" w:rsidRDefault="00950D1F" w:rsidP="00950D1F">
      <w:pPr>
        <w:spacing w:before="120" w:after="120" w:line="280" w:lineRule="atLeast"/>
        <w:jc w:val="both"/>
        <w:rPr>
          <w:rFonts w:ascii="Arial" w:hAnsi="Arial" w:cs="Arial"/>
          <w:lang w:val="el-GR"/>
        </w:rPr>
      </w:pPr>
      <w:r w:rsidRPr="00950D1F">
        <w:rPr>
          <w:rFonts w:ascii="Arial" w:hAnsi="Arial" w:cs="Arial"/>
          <w:lang w:val="el-GR"/>
        </w:rPr>
        <w:t>Οι πόλεις αποκτούν όλο και μεγαλύτερη σημασία, καθώς σε αυτές συγκεντρώνονται οι πόλοι καινοτομίας και ευκαιριών απασχόλησης και ανάπτυξης. Ταυτόχρονα όμως συγκεντρώνονται και σημαντικά προβλήματα όπως πληθυσμιακές συγκεντρώσεις, ανεπάρκεια υποδομών και δομών, έλλειμμα στέγασης, υποβάθμιση περιοχών. Είναι κοινά παραδεκτό ότι απαιτείται ολοκληρωμένη πολυτομεακή προσέγγιση για την αξιοποίηση των δυνατοτήτων και την αντιμετώπιση των προβλημάτων. Οι στρατηγικές θα πρέπει να περιλαμβάνουν πολιτικές για το κοινό καλό, με ολοκληρωμένη τοπική (place-based) προσέγγιση, πολυεπίπεδη διακυβέρνηση, συμμετοχή και συνδημιουργία. Η ανάδειξη όλων των δυνατοτήτων των αστικών περιοχών σαν συνδέσμους για έξυπνη, βιώσιμη και χωρίς αποκλεισμούς ανάπτυξη και καινοτομία, απαιτεί ταυτόχρονα κοινή προσέγγιση μεταξύ οριζόντιων πολιτικών και διαφορετικών επιπέδων διακυβέρνησης.</w:t>
      </w:r>
    </w:p>
    <w:p w14:paraId="0E7108AB" w14:textId="62C6DB6E" w:rsidR="00950D1F" w:rsidRPr="00BB4D37" w:rsidRDefault="00950D1F" w:rsidP="00950D1F">
      <w:pPr>
        <w:spacing w:before="120" w:after="120" w:line="280" w:lineRule="atLeast"/>
        <w:jc w:val="both"/>
        <w:rPr>
          <w:rFonts w:ascii="Arial" w:hAnsi="Arial" w:cs="Arial"/>
          <w:lang w:val="el-GR"/>
        </w:rPr>
      </w:pPr>
      <w:r w:rsidRPr="00950D1F">
        <w:rPr>
          <w:rFonts w:ascii="Arial" w:hAnsi="Arial" w:cs="Arial"/>
          <w:lang w:val="el-GR"/>
        </w:rPr>
        <w:t>Η αστική διάσταση της πολιτικής της ΕΕ ξεκινά από τα τέλη της δεκαετίας του 1990 με την εδραίωση μιας «προοπτικής της ΕΕ» στο αστικό ζήτημα («αστικό κεκτημένο»), ενώ ορόσημο αποτελεί η υιοθέτηση της Χάρτας της Λειψίας για τις βιώσιμες πόλεις (2007), με τη διατύπωση των δύο βασικών αρχών για τη βιώσιμη αστική ανάπτυξη: εφαρμογή ολιστικής, ολοκληρωμένης αναπτυξιακής πολιτικής και η έμφαση στις υποβαθμισμένες συνοικίες). Η Χάρτα της Λειψίας αναδεικνύει την σημασία της ολοκληρωμένης αστικής ανάπτυξης μέσα από μια διεργασία κατά την οποία συντονίζονται οι χωρικές, τομεακές και χρονικές πτυχές των βασικών πεδίων αστικής πολιτικής με την συμμετοχή των ενδιαφερόμενων φορέων, του ευρύτερου κοινού και των οικονομικών παραγόντων.</w:t>
      </w:r>
      <w:r w:rsidRPr="00BB4D37">
        <w:rPr>
          <w:rFonts w:ascii="Arial" w:hAnsi="Arial" w:cs="Arial"/>
          <w:lang w:val="el-GR"/>
        </w:rPr>
        <w:t xml:space="preserve"> </w:t>
      </w:r>
      <w:r w:rsidRPr="00BB4D37">
        <w:rPr>
          <w:rFonts w:ascii="Arial" w:hAnsi="Arial" w:cs="Arial"/>
        </w:rPr>
        <w:t>T</w:t>
      </w:r>
      <w:r w:rsidRPr="00BB4D37">
        <w:rPr>
          <w:rFonts w:ascii="Arial" w:hAnsi="Arial" w:cs="Arial"/>
          <w:lang w:val="el-GR"/>
        </w:rPr>
        <w:t xml:space="preserve">ο Αστικό Θεματολόγιο (Urban Agenda, 2016) της ΕΕ, κύριος στόχος του είναι να εντοπίσει και να αντιμετωπίσει τις αστικές προκλήσεις φέρνοντας σε επαφή κράτη - μέλη, πόλεις, την Ευρωπαϊκή Επιτροπή και άλλους ενδιαφερόμενους φορείς, σε ένα πλαίσιο διαλόγου και εξεύρεσης λύσεων για πρωτοβουλίες πολιτικής που επηρεάζουν τις αστικές περιοχές. Η Νέα Αστική Ατζέντα του ΟΗΕ (2017) προτείνει μια προσέγγιση, καθορίζοντας πρότυπα και αρχές για το σχεδιασμό, την κατασκευή, την ανάπτυξη, τη διαχείριση και τη βελτίωση των αστικών περιοχών. Σύμφωνα με τον ΟΟΣΑ (OECD Principles on Urban Policy, 2019), η αστική πολιτική ορίζεται ως ένα σύνολο πολιτικών αποφάσεων για το σχεδιασμό, τη χρηματοδότηση, την ανάπτυξη, τη διαχείριση και τη διατήρηση πόλεων όλων των μεγεθών, μέσω μιας διαδικασίας συνεργασίας με κοινή ευθύνη σε όλα τα επίπεδα διακυβέρνησης και με βάση τη συμμετοχή όλων των ενδιαφερομένων, τους συναφείς αστικούς φορείς, συμπεριλαμβανομένης της κοινωνίας των πολιτών και του ιδιωτικού τομέα. Με βάση το Εγχειρίδιο Στρατηγικών Βιώσιμης Αστικής Ανάπτυξης (Κοινό Κέντρο Ερευνών JRC – Ε.Ε., 2020), οι κύριες συνιστώσες της προσέγγισης της ΕΕ για βιώσιμη και ολοκληρωμένη αστική ανάπτυξη </w:t>
      </w:r>
      <w:r w:rsidR="000063D1">
        <w:rPr>
          <w:rFonts w:ascii="Arial" w:hAnsi="Arial" w:cs="Arial"/>
          <w:lang w:val="el-GR"/>
        </w:rPr>
        <w:t>συνδέονται με την προαγωγή στρατηγικού οράματος για πόλεις όλων των μεγεθών, με την π</w:t>
      </w:r>
      <w:r w:rsidR="000063D1" w:rsidRPr="000063D1">
        <w:rPr>
          <w:rFonts w:ascii="Arial" w:hAnsi="Arial" w:cs="Arial"/>
          <w:lang w:val="el-GR"/>
        </w:rPr>
        <w:t>ολυσυλλεκτική προσέγγιση πολυεπίπεδης διακυβέρνησης</w:t>
      </w:r>
      <w:r w:rsidR="000063D1">
        <w:rPr>
          <w:rFonts w:ascii="Arial" w:hAnsi="Arial" w:cs="Arial"/>
          <w:lang w:val="el-GR"/>
        </w:rPr>
        <w:t xml:space="preserve">, όπως και την </w:t>
      </w:r>
      <w:r w:rsidR="000063D1" w:rsidRPr="000063D1">
        <w:rPr>
          <w:rFonts w:ascii="Arial" w:hAnsi="Arial" w:cs="Arial"/>
          <w:lang w:val="el-GR"/>
        </w:rPr>
        <w:t>ολοκληρωμένη χρήση πολλαπλών πηγών χρηματοδότησης</w:t>
      </w:r>
      <w:r w:rsidR="000063D1">
        <w:rPr>
          <w:rFonts w:ascii="Arial" w:hAnsi="Arial" w:cs="Arial"/>
          <w:lang w:val="el-GR"/>
        </w:rPr>
        <w:t xml:space="preserve"> με </w:t>
      </w:r>
      <w:r w:rsidR="000063D1" w:rsidRPr="000063D1">
        <w:rPr>
          <w:rFonts w:ascii="Arial" w:hAnsi="Arial" w:cs="Arial"/>
          <w:lang w:val="el-GR"/>
        </w:rPr>
        <w:t>προσανατολισμό στα αποτελέσματα</w:t>
      </w:r>
      <w:r w:rsidR="000063D1">
        <w:rPr>
          <w:rFonts w:ascii="Arial" w:hAnsi="Arial" w:cs="Arial"/>
          <w:lang w:val="el-GR"/>
        </w:rPr>
        <w:t xml:space="preserve">, την </w:t>
      </w:r>
      <w:r w:rsidR="000063D1" w:rsidRPr="000063D1">
        <w:rPr>
          <w:rFonts w:ascii="Arial" w:hAnsi="Arial" w:cs="Arial"/>
          <w:lang w:val="el-GR"/>
        </w:rPr>
        <w:t>παρακολούθηση και αξιολόγηση</w:t>
      </w:r>
      <w:r w:rsidR="000063D1">
        <w:rPr>
          <w:rFonts w:ascii="Arial" w:hAnsi="Arial" w:cs="Arial"/>
          <w:lang w:val="el-GR"/>
        </w:rPr>
        <w:t>.</w:t>
      </w:r>
    </w:p>
    <w:p w14:paraId="55D420BD" w14:textId="17A06054" w:rsidR="00950D1F" w:rsidRPr="00950D1F" w:rsidRDefault="00950D1F" w:rsidP="00950D1F">
      <w:pPr>
        <w:spacing w:before="120" w:after="120" w:line="280" w:lineRule="atLeast"/>
        <w:jc w:val="both"/>
        <w:rPr>
          <w:rFonts w:ascii="Arial" w:hAnsi="Arial" w:cs="Arial"/>
          <w:lang w:val="el-GR"/>
        </w:rPr>
      </w:pPr>
      <w:r w:rsidRPr="00950D1F">
        <w:rPr>
          <w:rFonts w:ascii="Arial" w:hAnsi="Arial" w:cs="Arial"/>
          <w:lang w:val="el-GR"/>
        </w:rPr>
        <w:t>Η Ευρωπαϊκή Πράσινη Συμφωνία (Ε.Ε., 2019) αποτελεί ουσιαστικά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τοποκεντρική προσέγγιση, αξιοποιώντας το ποικίλο δυναμικό όλων των περιοχών και βελτιώνοντας τη συνολική εδαφική ισορροπία στην Ευρώπη.</w:t>
      </w:r>
      <w:r w:rsidR="000063D1">
        <w:rPr>
          <w:rFonts w:ascii="Arial" w:hAnsi="Arial" w:cs="Arial"/>
          <w:lang w:val="el-GR"/>
        </w:rPr>
        <w:t xml:space="preserve"> </w:t>
      </w:r>
      <w:r w:rsidRPr="00BB4D37">
        <w:rPr>
          <w:rFonts w:ascii="Arial" w:hAnsi="Arial" w:cs="Arial"/>
          <w:lang w:val="el-GR"/>
        </w:rPr>
        <w:lastRenderedPageBreak/>
        <w:t>Η Εδαφική Ατζέντα 2030 (2021) δίνει έμφαση και παρέχει προσανατολισμό στην σημασία του στρατηγικού χωροταξικού σχεδιασμού, και καλεί για την ενίσχυση της εδαφικής διάστασης των τομεακών πολιτικών σε όλα τα επίπεδα διακυβέρνησης.</w:t>
      </w:r>
    </w:p>
    <w:p w14:paraId="4050C804" w14:textId="6FDBEE6C" w:rsidR="00950D1F" w:rsidRPr="00BB4D37" w:rsidRDefault="00950D1F" w:rsidP="00950D1F">
      <w:pPr>
        <w:spacing w:before="120" w:after="120" w:line="280" w:lineRule="atLeast"/>
        <w:jc w:val="both"/>
        <w:rPr>
          <w:rFonts w:ascii="Arial" w:hAnsi="Arial" w:cs="Arial"/>
          <w:lang w:val="el-GR"/>
        </w:rPr>
      </w:pPr>
      <w:r w:rsidRPr="00950D1F">
        <w:rPr>
          <w:rFonts w:ascii="Arial" w:hAnsi="Arial" w:cs="Arial"/>
          <w:lang w:val="el-GR"/>
        </w:rPr>
        <w:t xml:space="preserve">Τα Χωρικά Εργαλεία στην προγραμματική περίοδο 2021-2027 συγχρηματοδοτούνται κυρίως από τον Στόχο Πολιτικής (ΣΠ) 5: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ΠεΠ. Η συγχρηματοδότηση των χωρικών εργαλείων δύναται να περιλαμβάνεται και σε άλλους Στόχους Πολιτικής και Ειδικούς Στόχους του ΠεΠ, ή και να προέρχεται από άλλα Προγράμματα και χρηματοδοτικά εργαλεία. </w:t>
      </w:r>
    </w:p>
    <w:p w14:paraId="76160A5B" w14:textId="20EAEE68" w:rsidR="00950D1F" w:rsidRPr="00BB4D37" w:rsidRDefault="00950D1F" w:rsidP="00950D1F">
      <w:pPr>
        <w:spacing w:before="120" w:after="120" w:line="280" w:lineRule="atLeast"/>
        <w:jc w:val="both"/>
        <w:rPr>
          <w:rFonts w:ascii="Arial" w:hAnsi="Arial" w:cs="Arial"/>
          <w:lang w:val="el-GR"/>
        </w:rPr>
      </w:pPr>
      <w:r w:rsidRPr="00950D1F">
        <w:rPr>
          <w:rFonts w:ascii="Arial" w:hAnsi="Arial" w:cs="Arial"/>
          <w:lang w:val="el-GR"/>
        </w:rPr>
        <w:t>Οι Στρατηγικές ΒΑΑ χρηματοδοτούνται κυρίως από τον Ειδικό Στόχο 5</w:t>
      </w:r>
      <w:r w:rsidRPr="00950D1F">
        <w:rPr>
          <w:rFonts w:ascii="Arial" w:hAnsi="Arial" w:cs="Arial"/>
        </w:rPr>
        <w:t>i</w:t>
      </w:r>
      <w:r w:rsidRPr="00950D1F">
        <w:rPr>
          <w:rFonts w:ascii="Arial" w:hAnsi="Arial" w:cs="Arial"/>
          <w:lang w:val="el-GR"/>
        </w:rPr>
        <w:t>: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 Κατά τον σχεδιασμό των ΣΒΑΑ λαμβάνεται υπόψη το στρατηγικό πλαίσιο της Ε.Ε.: Εγχειρίδιο για τις Στρατηγικές Βιώσιμης Αστικής Ανάπτυξης, Νέα Χάρτα της Λειψίας, Εδαφική Ατζέντα 2030, Αρχές για την Αστική Ανάπτυξη του ΟΟΣΑ και Αστική Ατζέντα για την ΕΕ.</w:t>
      </w:r>
    </w:p>
    <w:p w14:paraId="6FC8C027" w14:textId="3D840A10" w:rsidR="00BB4D37" w:rsidRPr="00950D1F" w:rsidRDefault="00BB4D37" w:rsidP="00950D1F">
      <w:pPr>
        <w:spacing w:before="120" w:after="120" w:line="280" w:lineRule="atLeast"/>
        <w:jc w:val="both"/>
        <w:rPr>
          <w:rFonts w:ascii="Arial" w:hAnsi="Arial" w:cs="Arial"/>
          <w:lang w:val="el-GR"/>
        </w:rPr>
      </w:pPr>
      <w:r w:rsidRPr="00BB4D37">
        <w:rPr>
          <w:rFonts w:ascii="Arial" w:hAnsi="Arial" w:cs="Arial"/>
          <w:lang w:val="el-GR"/>
        </w:rPr>
        <w:t>Κατά την περίοδο προγραμματισμού 2014-2020, η Πολιτική Συνοχής κατέστησε υποχρεωτική την ΒΑΑ (τουλάχιστον 5% των κονδυλίων του ΕΤΠΑ, προορίζονταν για ΒΑΑ σε κάθε κράτος μέλος) και επιβεβαίωσε τη στρατηγική διάσταση της ολοκληρωμένης προσέγγισης. Τα βασικά χαρακτηριστικά της ΟΧΕ-ΒΑΑ διατηρούνται στην προγραμματική περίοδο 2021-2027, ενώ αυξάνεται το ελάχιστο ποσοστό των κονδυλίων του ΕΤΠΑ που προορίζονται για ΟΧΕ-ΒΑΑ στο 8%.</w:t>
      </w:r>
    </w:p>
    <w:p w14:paraId="46983B25" w14:textId="77777777" w:rsidR="00950D1F" w:rsidRPr="00950D1F" w:rsidRDefault="00950D1F" w:rsidP="00950D1F">
      <w:pPr>
        <w:spacing w:before="120" w:after="120" w:line="280" w:lineRule="atLeast"/>
        <w:jc w:val="both"/>
        <w:rPr>
          <w:rFonts w:ascii="Arial" w:hAnsi="Arial" w:cs="Arial"/>
          <w:lang w:val="el-GR"/>
        </w:rPr>
      </w:pPr>
      <w:r w:rsidRPr="006273D9">
        <w:rPr>
          <w:rFonts w:ascii="Arial" w:hAnsi="Arial" w:cs="Arial"/>
          <w:b/>
          <w:bCs/>
          <w:lang w:val="el-GR"/>
        </w:rPr>
        <w:t>Σύμφωνα με την στρατηγική του Προγράμματος «Στερεά Ελλάδα» 2021-2027</w:t>
      </w:r>
      <w:r w:rsidRPr="00950D1F">
        <w:rPr>
          <w:rFonts w:ascii="Arial" w:hAnsi="Arial" w:cs="Arial"/>
          <w:lang w:val="el-GR"/>
        </w:rPr>
        <w:t>, στον τομέα της Βιώσιμης Αστικής Ανάπτυξης, κατά την περίοδο 2014-2020, αναγνωρίστηκε η ανάγκη για την αποκατάσταση της λειτουργίας των πόλεων της Περιφέρειας ως κινητήριες δυνάμεις στην ευρύτερη περιοχή επιρροής. Στο πλαίσιο αυτό, εφαρμόζονται στην εν λόγω προγραμματική περίοδο τρείς (3) Στρατηγικές ΒΑΑ (στα αστικά κέντρα των Δήμων Χαλκιδέων και Λαμιέων και στην ενιαία Δια-δημοτική Αστική Λειτουργική Περιοχή που συγκροτείται από τα Αστικά Κέντρα των Δ. Λεβαδέων, Θηβαίων και Αλιάρτου-Θεσπιέων). Με βάση το Κανονιστικό πλαίσιο, οι Στρατηγικές της ΠΠ 2014-2020 στο πλαίσιο των ΟΧΕ - ΒΑΑ δύναται να συνεχιστούν, εφόσον επικαιροποιηθούν.</w:t>
      </w:r>
    </w:p>
    <w:p w14:paraId="5921DE78" w14:textId="77777777" w:rsidR="00950D1F" w:rsidRPr="00950D1F" w:rsidRDefault="00950D1F" w:rsidP="00950D1F">
      <w:pPr>
        <w:spacing w:before="120" w:after="120" w:line="280" w:lineRule="atLeast"/>
        <w:jc w:val="both"/>
        <w:rPr>
          <w:rFonts w:ascii="Arial" w:hAnsi="Arial" w:cs="Arial"/>
          <w:lang w:val="el-GR"/>
        </w:rPr>
      </w:pPr>
      <w:r w:rsidRPr="00950D1F">
        <w:rPr>
          <w:rFonts w:ascii="Arial" w:hAnsi="Arial" w:cs="Arial"/>
          <w:lang w:val="el-GR"/>
        </w:rPr>
        <w:t xml:space="preserve">Στην Στερεά Ελλάδα, την περίοδο 2021-2027, αναγνωρίζεται εκ νέου η ανάγκη αντιμετώπισης των υφιστάμενων προκλήσεων στα κυριότερα αστικά κέντρα, όπως η αντιστροφή της κοινωνικής και περιβαλλοντικής υποβάθμισης, ιδίως περιοχών συγκέντρωσης μειονεκτικών κοινωνικών ομάδων, υποβαθμισμένων εμπορικών κέντρων και εγκαταλελειμμένων βιομηχανικών/ βιοτεχνικών/επαγγελματικών ζωνών, η αντιμετώπιση των κοινωνικών συνεπειών της κρίσης με αναζωογόνηση των μικρομεσαίων επιχειρήσεων και ανασυγκρότηση των κοινωνικών υποδομών, η προώθηση της σύνδεσης καινοτομίας και επιχειρηματικότητας στο αστικό περιβάλλον, η αντιστροφή της αστικής διάχυσης και η ανάκτηση του δημόσιου χώρου. </w:t>
      </w:r>
    </w:p>
    <w:p w14:paraId="43D3A843" w14:textId="6233FFAC" w:rsidR="000A67C4" w:rsidRPr="006273D9" w:rsidRDefault="00950D1F" w:rsidP="00BB4D37">
      <w:pPr>
        <w:spacing w:before="120" w:after="120" w:line="280" w:lineRule="atLeast"/>
        <w:jc w:val="both"/>
        <w:rPr>
          <w:rFonts w:ascii="Arial" w:hAnsi="Arial" w:cs="Arial"/>
          <w:b/>
          <w:bCs/>
          <w:lang w:val="el-GR"/>
        </w:rPr>
      </w:pPr>
      <w:r w:rsidRPr="006273D9">
        <w:rPr>
          <w:rFonts w:ascii="Arial" w:hAnsi="Arial" w:cs="Arial"/>
          <w:b/>
          <w:bCs/>
          <w:lang w:val="el-GR"/>
        </w:rPr>
        <w:t>Λαμβάνοντας υπόψη τα ανωτέρω, ο σχεδιασμός στο Πρόγραμμα «Στερεά Ελλάδα» στην περίοδο 2021-2027, εστιάζει στην προώθηση Στρατηγικών Βιώσιμης Αστικής Ανάπτυξης στα βασικά αστικά κέντρα της Στερεάς Ελλάδας (Χαλκίδα, Λαμία, Θήβα, Λιβαδειά).</w:t>
      </w:r>
    </w:p>
    <w:p w14:paraId="5D9CAD69" w14:textId="6BC87977" w:rsidR="00806D79" w:rsidRPr="000D3BE0" w:rsidRDefault="000D3BE0" w:rsidP="00C94779">
      <w:pPr>
        <w:pStyle w:val="2"/>
        <w:spacing w:before="120" w:after="120" w:line="280" w:lineRule="atLeast"/>
        <w:rPr>
          <w:lang w:val="el-GR"/>
        </w:rPr>
      </w:pPr>
      <w:bookmarkStart w:id="2" w:name="_Toc144307206"/>
      <w:r>
        <w:rPr>
          <w:lang w:val="el-GR"/>
        </w:rPr>
        <w:t xml:space="preserve">1.2 </w:t>
      </w:r>
      <w:r w:rsidR="00364F82" w:rsidRPr="000D3BE0">
        <w:rPr>
          <w:lang w:val="el-GR"/>
        </w:rPr>
        <w:t>ΚΑΝΟΝΙΣΤΙΚΟ ΠΛΑΙΣΙΟ</w:t>
      </w:r>
      <w:bookmarkEnd w:id="2"/>
    </w:p>
    <w:p w14:paraId="6C76AF33" w14:textId="77777777" w:rsidR="00BB183B" w:rsidRPr="00BB183B" w:rsidRDefault="00BB183B" w:rsidP="00BB183B">
      <w:pPr>
        <w:spacing w:before="120" w:after="120" w:line="280" w:lineRule="atLeast"/>
        <w:jc w:val="both"/>
        <w:rPr>
          <w:rFonts w:ascii="Arial" w:hAnsi="Arial" w:cs="Arial"/>
          <w:b/>
          <w:u w:val="single"/>
          <w:lang w:val="el-GR"/>
        </w:rPr>
      </w:pPr>
      <w:r w:rsidRPr="00BB183B">
        <w:rPr>
          <w:rFonts w:ascii="Arial" w:hAnsi="Arial" w:cs="Arial"/>
          <w:b/>
          <w:u w:val="single"/>
          <w:lang w:val="el-GR"/>
        </w:rPr>
        <w:t>Γενικό Πλαίσιο για τις Ολοκληρωμένες Χωρικές Επενδύσεις</w:t>
      </w:r>
    </w:p>
    <w:p w14:paraId="202C1C29" w14:textId="77777777" w:rsidR="00BB183B" w:rsidRPr="00BB183B" w:rsidRDefault="00BB183B" w:rsidP="00BB183B">
      <w:pPr>
        <w:spacing w:before="120" w:after="120" w:line="280" w:lineRule="atLeast"/>
        <w:jc w:val="both"/>
        <w:rPr>
          <w:rFonts w:ascii="Arial" w:hAnsi="Arial" w:cs="Arial"/>
          <w:lang w:val="el-GR"/>
        </w:rPr>
      </w:pPr>
      <w:r w:rsidRPr="00BB183B">
        <w:rPr>
          <w:rFonts w:ascii="Arial" w:hAnsi="Arial" w:cs="Arial"/>
          <w:lang w:val="el-GR"/>
        </w:rPr>
        <w:t>Κανονισμός περί καθορισμού Κοινών Διατάξεων για τα ΕΔΕΤ 1060/2021:</w:t>
      </w:r>
    </w:p>
    <w:p w14:paraId="57410245" w14:textId="7E2C7859" w:rsidR="00BB183B" w:rsidRPr="00BB183B" w:rsidRDefault="00BB183B" w:rsidP="00BB183B">
      <w:pPr>
        <w:spacing w:before="120" w:after="120" w:line="280" w:lineRule="atLeast"/>
        <w:jc w:val="both"/>
        <w:rPr>
          <w:rFonts w:ascii="Arial" w:hAnsi="Arial" w:cs="Arial"/>
          <w:lang w:val="el-GR"/>
        </w:rPr>
      </w:pPr>
      <w:r>
        <w:rPr>
          <w:rFonts w:ascii="Arial" w:hAnsi="Arial" w:cs="Arial"/>
          <w:lang w:val="el-GR"/>
        </w:rPr>
        <w:t>-</w:t>
      </w:r>
      <w:r w:rsidRPr="00BB183B">
        <w:rPr>
          <w:rFonts w:ascii="Arial" w:hAnsi="Arial" w:cs="Arial"/>
          <w:lang w:val="el-GR"/>
        </w:rPr>
        <w:t xml:space="preserve"> Άρθρο 28 για την Ολοκληρωμένη χωρική ανάπτυξη,</w:t>
      </w:r>
    </w:p>
    <w:p w14:paraId="740105CD" w14:textId="5F3D935F" w:rsidR="00BB183B" w:rsidRPr="00BB183B" w:rsidRDefault="00BB183B" w:rsidP="00BB183B">
      <w:pPr>
        <w:spacing w:before="120" w:after="120" w:line="280" w:lineRule="atLeast"/>
        <w:jc w:val="both"/>
        <w:rPr>
          <w:rFonts w:ascii="Arial" w:hAnsi="Arial" w:cs="Arial"/>
          <w:lang w:val="el-GR"/>
        </w:rPr>
      </w:pPr>
      <w:r>
        <w:rPr>
          <w:rFonts w:ascii="Arial" w:hAnsi="Arial" w:cs="Arial"/>
          <w:lang w:val="el-GR"/>
        </w:rPr>
        <w:t>-</w:t>
      </w:r>
      <w:r w:rsidRPr="00BB183B">
        <w:rPr>
          <w:rFonts w:ascii="Arial" w:hAnsi="Arial" w:cs="Arial"/>
          <w:lang w:val="el-GR"/>
        </w:rPr>
        <w:t xml:space="preserve"> Άρθρο 29 για τις χωρικές στρατηγικές,</w:t>
      </w:r>
    </w:p>
    <w:p w14:paraId="66488986" w14:textId="162FC173" w:rsidR="00BB183B" w:rsidRPr="00BB183B" w:rsidRDefault="00BB183B" w:rsidP="00BB183B">
      <w:pPr>
        <w:spacing w:before="120" w:after="120" w:line="280" w:lineRule="atLeast"/>
        <w:jc w:val="both"/>
        <w:rPr>
          <w:rFonts w:ascii="Arial" w:hAnsi="Arial" w:cs="Arial"/>
          <w:lang w:val="el-GR"/>
        </w:rPr>
      </w:pPr>
      <w:r>
        <w:rPr>
          <w:rFonts w:ascii="Arial" w:hAnsi="Arial" w:cs="Arial"/>
          <w:lang w:val="el-GR"/>
        </w:rPr>
        <w:lastRenderedPageBreak/>
        <w:t>-</w:t>
      </w:r>
      <w:r w:rsidRPr="00BB183B">
        <w:rPr>
          <w:rFonts w:ascii="Arial" w:hAnsi="Arial" w:cs="Arial"/>
          <w:lang w:val="el-GR"/>
        </w:rPr>
        <w:t xml:space="preserve"> Άρθρο 30 για την Ολοκληρωμένη χωρική επένδυση,</w:t>
      </w:r>
    </w:p>
    <w:p w14:paraId="07D0C3DB" w14:textId="77777777" w:rsidR="00BB183B" w:rsidRPr="00BB183B" w:rsidRDefault="00BB183B" w:rsidP="00BB183B">
      <w:pPr>
        <w:spacing w:before="120" w:after="120" w:line="280" w:lineRule="atLeast"/>
        <w:jc w:val="both"/>
        <w:rPr>
          <w:rFonts w:ascii="Arial" w:hAnsi="Arial" w:cs="Arial"/>
          <w:b/>
          <w:u w:val="single"/>
          <w:lang w:val="el-GR"/>
        </w:rPr>
      </w:pPr>
      <w:r w:rsidRPr="00BB183B">
        <w:rPr>
          <w:rFonts w:ascii="Arial" w:hAnsi="Arial" w:cs="Arial"/>
          <w:b/>
          <w:u w:val="single"/>
          <w:lang w:val="el-GR"/>
        </w:rPr>
        <w:t>Ειδικό Πλαίσιο για τις ΟΧΕ Βιώσιμης Αστικής Ανάπτυξης</w:t>
      </w:r>
    </w:p>
    <w:p w14:paraId="6EF66ACB" w14:textId="77777777" w:rsidR="00BB183B" w:rsidRPr="00BB183B" w:rsidRDefault="00BB183B" w:rsidP="00BB183B">
      <w:pPr>
        <w:spacing w:before="120" w:after="120" w:line="280" w:lineRule="atLeast"/>
        <w:jc w:val="both"/>
        <w:rPr>
          <w:rFonts w:ascii="Arial" w:hAnsi="Arial" w:cs="Arial"/>
          <w:lang w:val="el-GR"/>
        </w:rPr>
      </w:pPr>
      <w:r w:rsidRPr="00BB183B">
        <w:rPr>
          <w:rFonts w:ascii="Arial" w:hAnsi="Arial" w:cs="Arial"/>
          <w:lang w:val="el-GR"/>
        </w:rPr>
        <w:t>Κανονισμός Ευρωπαϊκού Ταμείου Περιφερειακής Ανάπτυξης (ΕΤΠΑ) 1058/2021:</w:t>
      </w:r>
    </w:p>
    <w:p w14:paraId="7E6BDD76" w14:textId="30ED4C7D" w:rsidR="00BB183B" w:rsidRPr="00BB183B" w:rsidRDefault="00BB183B" w:rsidP="00BB183B">
      <w:pPr>
        <w:spacing w:before="120" w:after="120" w:line="280" w:lineRule="atLeast"/>
        <w:jc w:val="both"/>
        <w:rPr>
          <w:rFonts w:ascii="Arial" w:hAnsi="Arial" w:cs="Arial"/>
          <w:lang w:val="el-GR"/>
        </w:rPr>
      </w:pPr>
      <w:r>
        <w:rPr>
          <w:rFonts w:ascii="Arial" w:hAnsi="Arial" w:cs="Arial"/>
          <w:lang w:val="el-GR"/>
        </w:rPr>
        <w:t>-</w:t>
      </w:r>
      <w:r w:rsidRPr="00BB183B">
        <w:rPr>
          <w:rFonts w:ascii="Arial" w:hAnsi="Arial" w:cs="Arial"/>
          <w:lang w:val="el-GR"/>
        </w:rPr>
        <w:t xml:space="preserve"> Άρθρο 3 για τους Ειδικούς Στόχους ΕΤΠΑ και Ταμείου Συνοχής,</w:t>
      </w:r>
    </w:p>
    <w:p w14:paraId="0B1BF17B" w14:textId="43BFE265" w:rsidR="00BB183B" w:rsidRPr="00BB183B" w:rsidRDefault="00BB183B" w:rsidP="00BB183B">
      <w:pPr>
        <w:spacing w:before="120" w:after="120" w:line="280" w:lineRule="atLeast"/>
        <w:jc w:val="both"/>
        <w:rPr>
          <w:rFonts w:ascii="Arial" w:hAnsi="Arial" w:cs="Arial"/>
          <w:lang w:val="el-GR"/>
        </w:rPr>
      </w:pPr>
      <w:r>
        <w:rPr>
          <w:rFonts w:ascii="Arial" w:hAnsi="Arial" w:cs="Arial"/>
          <w:lang w:val="el-GR"/>
        </w:rPr>
        <w:t>-</w:t>
      </w:r>
      <w:r w:rsidRPr="00BB183B">
        <w:rPr>
          <w:rFonts w:ascii="Arial" w:hAnsi="Arial" w:cs="Arial"/>
          <w:lang w:val="el-GR"/>
        </w:rPr>
        <w:t xml:space="preserve"> Άρθρο 11 περί βιώσιμης αστικής ανάπτυξης,</w:t>
      </w:r>
    </w:p>
    <w:p w14:paraId="4A0BA7AB" w14:textId="77777777" w:rsidR="00BB183B" w:rsidRPr="00BB183B" w:rsidRDefault="00BB183B" w:rsidP="00BB183B">
      <w:pPr>
        <w:spacing w:before="120" w:after="120" w:line="280" w:lineRule="atLeast"/>
        <w:jc w:val="both"/>
        <w:rPr>
          <w:rFonts w:ascii="Arial" w:hAnsi="Arial" w:cs="Arial"/>
          <w:lang w:val="el-GR"/>
        </w:rPr>
      </w:pPr>
      <w:r w:rsidRPr="00BB183B">
        <w:rPr>
          <w:rFonts w:ascii="Arial" w:hAnsi="Arial" w:cs="Arial"/>
          <w:lang w:val="el-GR"/>
        </w:rPr>
        <w:t>Κανονισμός Ευρωπαϊκού Κοινωνικού Ταμείου (ΕΚΤ+) 1057/2021:</w:t>
      </w:r>
    </w:p>
    <w:p w14:paraId="3C2C1680" w14:textId="13F88ED6" w:rsidR="00BB183B" w:rsidRPr="00BB183B" w:rsidRDefault="00BB183B" w:rsidP="00BB183B">
      <w:pPr>
        <w:spacing w:before="120" w:after="120" w:line="280" w:lineRule="atLeast"/>
        <w:jc w:val="both"/>
        <w:rPr>
          <w:rFonts w:ascii="Arial" w:hAnsi="Arial" w:cs="Arial"/>
          <w:lang w:val="el-GR"/>
        </w:rPr>
      </w:pPr>
      <w:r>
        <w:rPr>
          <w:rFonts w:ascii="Arial" w:hAnsi="Arial" w:cs="Arial"/>
          <w:lang w:val="el-GR"/>
        </w:rPr>
        <w:t>-</w:t>
      </w:r>
      <w:r w:rsidRPr="00BB183B">
        <w:rPr>
          <w:rFonts w:ascii="Arial" w:hAnsi="Arial" w:cs="Arial"/>
          <w:lang w:val="el-GR"/>
        </w:rPr>
        <w:t xml:space="preserve"> Προοίμιο (23),</w:t>
      </w:r>
    </w:p>
    <w:p w14:paraId="0267FC01" w14:textId="00A615BB" w:rsidR="00BB183B" w:rsidRPr="00BB183B" w:rsidRDefault="00BB183B" w:rsidP="00BB183B">
      <w:pPr>
        <w:spacing w:before="120" w:after="120" w:line="280" w:lineRule="atLeast"/>
        <w:jc w:val="both"/>
        <w:rPr>
          <w:rFonts w:ascii="Arial" w:hAnsi="Arial" w:cs="Arial"/>
          <w:lang w:val="el-GR"/>
        </w:rPr>
      </w:pPr>
      <w:r>
        <w:rPr>
          <w:rFonts w:ascii="Arial" w:hAnsi="Arial" w:cs="Arial"/>
          <w:lang w:val="el-GR"/>
        </w:rPr>
        <w:t>-</w:t>
      </w:r>
      <w:r w:rsidRPr="00BB183B">
        <w:rPr>
          <w:rFonts w:ascii="Arial" w:hAnsi="Arial" w:cs="Arial"/>
          <w:lang w:val="el-GR"/>
        </w:rPr>
        <w:t xml:space="preserve"> Άρθρο 4.2 για τους Ειδικούς Στόχους του ΕΚΤ+,</w:t>
      </w:r>
    </w:p>
    <w:p w14:paraId="6A3B5B1F" w14:textId="77777777" w:rsidR="00BB183B" w:rsidRPr="00BB183B" w:rsidRDefault="00BB183B" w:rsidP="00BB183B">
      <w:pPr>
        <w:spacing w:before="120" w:after="120" w:line="280" w:lineRule="atLeast"/>
        <w:jc w:val="both"/>
        <w:rPr>
          <w:rFonts w:ascii="Arial" w:hAnsi="Arial" w:cs="Arial"/>
          <w:lang w:val="el-GR"/>
        </w:rPr>
      </w:pPr>
      <w:r w:rsidRPr="00BB183B">
        <w:rPr>
          <w:rFonts w:ascii="Arial" w:hAnsi="Arial" w:cs="Arial"/>
          <w:lang w:val="el-GR"/>
        </w:rPr>
        <w:t>Νόμος για το Σύστημα Διαχείρισης, Ελέγχου και Εφαρμογής</w:t>
      </w:r>
    </w:p>
    <w:p w14:paraId="0223AD47" w14:textId="29C31100" w:rsidR="00BB183B" w:rsidRPr="00BB183B" w:rsidRDefault="00BB183B" w:rsidP="00BB183B">
      <w:pPr>
        <w:spacing w:before="120" w:after="120" w:line="280" w:lineRule="atLeast"/>
        <w:jc w:val="both"/>
        <w:rPr>
          <w:rFonts w:ascii="Arial" w:hAnsi="Arial" w:cs="Arial"/>
          <w:lang w:val="el-GR"/>
        </w:rPr>
      </w:pPr>
      <w:r>
        <w:rPr>
          <w:rFonts w:ascii="Arial" w:hAnsi="Arial" w:cs="Arial"/>
          <w:lang w:val="el-GR"/>
        </w:rPr>
        <w:t>-</w:t>
      </w:r>
      <w:r w:rsidRPr="00BB183B">
        <w:rPr>
          <w:rFonts w:ascii="Arial" w:hAnsi="Arial" w:cs="Arial"/>
          <w:lang w:val="el-GR"/>
        </w:rPr>
        <w:t xml:space="preserve"> Ν. 4914/2022, άρθρο 25 και 28</w:t>
      </w:r>
    </w:p>
    <w:p w14:paraId="2DBB2E52" w14:textId="77777777" w:rsidR="00BB183B" w:rsidRPr="00BB183B" w:rsidRDefault="00BB183B" w:rsidP="00BB183B">
      <w:pPr>
        <w:spacing w:before="120" w:after="120" w:line="280" w:lineRule="atLeast"/>
        <w:jc w:val="both"/>
        <w:rPr>
          <w:rFonts w:ascii="Arial" w:hAnsi="Arial" w:cs="Arial"/>
          <w:b/>
          <w:u w:val="single"/>
          <w:lang w:val="el-GR"/>
        </w:rPr>
      </w:pPr>
      <w:r w:rsidRPr="00BB183B">
        <w:rPr>
          <w:rFonts w:ascii="Arial" w:hAnsi="Arial" w:cs="Arial"/>
          <w:b/>
          <w:u w:val="single"/>
          <w:lang w:val="el-GR"/>
        </w:rPr>
        <w:t>Εγκύκλιοι Προγραμματικής Περιόδου 2014-2020</w:t>
      </w:r>
    </w:p>
    <w:p w14:paraId="00ECDC1B" w14:textId="66817E03" w:rsidR="00BB183B" w:rsidRPr="00BB183B" w:rsidRDefault="00BB183B" w:rsidP="00BB183B">
      <w:pPr>
        <w:spacing w:before="120" w:after="120" w:line="280" w:lineRule="atLeast"/>
        <w:jc w:val="both"/>
        <w:rPr>
          <w:rFonts w:ascii="Arial" w:hAnsi="Arial" w:cs="Arial"/>
          <w:lang w:val="el-GR"/>
        </w:rPr>
      </w:pPr>
      <w:r>
        <w:rPr>
          <w:rFonts w:ascii="Arial" w:hAnsi="Arial" w:cs="Arial"/>
          <w:lang w:val="el-GR"/>
        </w:rPr>
        <w:t>-</w:t>
      </w:r>
      <w:r w:rsidRPr="00BB183B">
        <w:rPr>
          <w:rFonts w:ascii="Arial" w:hAnsi="Arial" w:cs="Arial"/>
          <w:lang w:val="el-GR"/>
        </w:rPr>
        <w:t xml:space="preserve"> 124143/ΕΥΣΣΑ/21-12-2022 «Κατευθύνσεις για την επιλογή και σχεδιασμό των στρατηγικών στο πλαίσιο των ΟΧΕ, ΒΑΑ και ΤΑΠΤΟΚ»</w:t>
      </w:r>
    </w:p>
    <w:p w14:paraId="19C4B9E6" w14:textId="77777777" w:rsidR="00BB183B" w:rsidRPr="00BB183B" w:rsidRDefault="00BB183B" w:rsidP="00BB183B">
      <w:pPr>
        <w:spacing w:before="120" w:after="120" w:line="280" w:lineRule="atLeast"/>
        <w:jc w:val="both"/>
        <w:rPr>
          <w:rFonts w:ascii="Arial" w:hAnsi="Arial" w:cs="Arial"/>
          <w:b/>
          <w:u w:val="single"/>
          <w:lang w:val="el-GR"/>
        </w:rPr>
      </w:pPr>
      <w:r w:rsidRPr="00BB183B">
        <w:rPr>
          <w:rFonts w:ascii="Arial" w:hAnsi="Arial" w:cs="Arial"/>
          <w:b/>
          <w:u w:val="single"/>
          <w:lang w:val="el-GR"/>
        </w:rPr>
        <w:t>Οδηγοί Ευρωπαϊκής Επιτροπής</w:t>
      </w:r>
    </w:p>
    <w:p w14:paraId="2B1C67FA" w14:textId="6ABB7EF5" w:rsidR="00BB183B" w:rsidRPr="00BB183B" w:rsidRDefault="00BB183B" w:rsidP="00BB183B">
      <w:pPr>
        <w:spacing w:before="120" w:after="120" w:line="280" w:lineRule="atLeast"/>
        <w:jc w:val="both"/>
        <w:rPr>
          <w:rFonts w:ascii="Arial" w:hAnsi="Arial" w:cs="Arial"/>
          <w:lang w:val="el-GR"/>
        </w:rPr>
      </w:pPr>
      <w:r w:rsidRPr="00BB183B">
        <w:rPr>
          <w:rFonts w:ascii="Arial" w:hAnsi="Arial" w:cs="Arial"/>
          <w:lang w:val="el-GR"/>
        </w:rPr>
        <w:t> Εγχειρίδιο για τις Στρατηγικές Βιώσιμης Αστικής Ανάπτυξης (</w:t>
      </w:r>
      <w:hyperlink r:id="rId11" w:history="1">
        <w:r w:rsidRPr="00855DED">
          <w:rPr>
            <w:rStyle w:val="-"/>
            <w:rFonts w:ascii="Arial" w:hAnsi="Arial" w:cs="Arial"/>
            <w:lang w:val="el-GR"/>
          </w:rPr>
          <w:t>https://www.espa.gr/el/Pages/NewsFS.aspx?item=1354</w:t>
        </w:r>
      </w:hyperlink>
      <w:r w:rsidRPr="00BB183B">
        <w:rPr>
          <w:rFonts w:ascii="Arial" w:hAnsi="Arial" w:cs="Arial"/>
          <w:lang w:val="el-GR"/>
        </w:rPr>
        <w:t>).</w:t>
      </w:r>
    </w:p>
    <w:p w14:paraId="7BCDA25E" w14:textId="27BFD30C" w:rsidR="00BB183B" w:rsidRPr="00BB183B" w:rsidRDefault="00BB183B" w:rsidP="00BB183B">
      <w:pPr>
        <w:spacing w:before="120" w:after="120" w:line="280" w:lineRule="atLeast"/>
        <w:jc w:val="both"/>
        <w:rPr>
          <w:rFonts w:ascii="Arial" w:hAnsi="Arial" w:cs="Arial"/>
          <w:lang w:val="el-GR"/>
        </w:rPr>
      </w:pPr>
      <w:r w:rsidRPr="00BB183B">
        <w:rPr>
          <w:rFonts w:ascii="Arial" w:hAnsi="Arial" w:cs="Arial"/>
          <w:lang w:val="el-GR"/>
        </w:rPr>
        <w:t> Νέα Χάρτα της Λειψίας (</w:t>
      </w:r>
      <w:hyperlink r:id="rId12" w:history="1">
        <w:r w:rsidRPr="00855DED">
          <w:rPr>
            <w:rStyle w:val="-"/>
            <w:rFonts w:ascii="Arial" w:hAnsi="Arial" w:cs="Arial"/>
            <w:lang w:val="el-GR"/>
          </w:rPr>
          <w:t>https://futurium.ec.europa.eu/en/urban-agenda/library/new-leipzig-charter-and-implementing-document</w:t>
        </w:r>
      </w:hyperlink>
      <w:r>
        <w:rPr>
          <w:rFonts w:ascii="Arial" w:hAnsi="Arial" w:cs="Arial"/>
          <w:lang w:val="el-GR"/>
        </w:rPr>
        <w:t xml:space="preserve"> </w:t>
      </w:r>
      <w:r w:rsidRPr="00BB183B">
        <w:rPr>
          <w:rFonts w:ascii="Arial" w:hAnsi="Arial" w:cs="Arial"/>
          <w:lang w:val="el-GR"/>
        </w:rPr>
        <w:t>).</w:t>
      </w:r>
    </w:p>
    <w:p w14:paraId="1ADAEFB7" w14:textId="56BEE6BC" w:rsidR="00BB183B" w:rsidRPr="00BB183B" w:rsidRDefault="00BB183B" w:rsidP="00BB183B">
      <w:pPr>
        <w:spacing w:before="120" w:after="120" w:line="280" w:lineRule="atLeast"/>
        <w:jc w:val="both"/>
        <w:rPr>
          <w:rFonts w:ascii="Arial" w:hAnsi="Arial" w:cs="Arial"/>
          <w:lang w:val="el-GR"/>
        </w:rPr>
      </w:pPr>
      <w:r w:rsidRPr="00BB183B">
        <w:rPr>
          <w:rFonts w:ascii="Arial" w:hAnsi="Arial" w:cs="Arial"/>
          <w:lang w:val="el-GR"/>
        </w:rPr>
        <w:t> Εδαφική Ατζέντα 2030 (</w:t>
      </w:r>
      <w:hyperlink r:id="rId13" w:history="1">
        <w:r w:rsidRPr="00855DED">
          <w:rPr>
            <w:rStyle w:val="-"/>
            <w:rFonts w:ascii="Arial" w:hAnsi="Arial" w:cs="Arial"/>
            <w:lang w:val="el-GR"/>
          </w:rPr>
          <w:t>https://territorialagenda.eu/el/</w:t>
        </w:r>
      </w:hyperlink>
      <w:r>
        <w:rPr>
          <w:rFonts w:ascii="Arial" w:hAnsi="Arial" w:cs="Arial"/>
          <w:lang w:val="el-GR"/>
        </w:rPr>
        <w:t xml:space="preserve"> </w:t>
      </w:r>
      <w:r w:rsidRPr="00BB183B">
        <w:rPr>
          <w:rFonts w:ascii="Arial" w:hAnsi="Arial" w:cs="Arial"/>
          <w:lang w:val="el-GR"/>
        </w:rPr>
        <w:t>).</w:t>
      </w:r>
    </w:p>
    <w:p w14:paraId="5C2B0F94" w14:textId="2EBB1708" w:rsidR="00BB183B" w:rsidRPr="00BB183B" w:rsidRDefault="00BB183B" w:rsidP="00BB183B">
      <w:pPr>
        <w:spacing w:before="120" w:after="120" w:line="280" w:lineRule="atLeast"/>
        <w:jc w:val="both"/>
        <w:rPr>
          <w:rFonts w:ascii="Arial" w:hAnsi="Arial" w:cs="Arial"/>
          <w:lang w:val="el-GR"/>
        </w:rPr>
      </w:pPr>
      <w:r w:rsidRPr="00BB183B">
        <w:rPr>
          <w:rFonts w:ascii="Arial" w:hAnsi="Arial" w:cs="Arial"/>
          <w:lang w:val="el-GR"/>
        </w:rPr>
        <w:t> Οι Αρχές για την Αστική Ανάπτυξη του ΟΟΣΑ (</w:t>
      </w:r>
      <w:hyperlink r:id="rId14" w:history="1">
        <w:r w:rsidRPr="00855DED">
          <w:rPr>
            <w:rStyle w:val="-"/>
            <w:rFonts w:ascii="Arial" w:hAnsi="Arial" w:cs="Arial"/>
            <w:lang w:val="el-GR"/>
          </w:rPr>
          <w:t>https://www.oecd.org/cfe/urban-principles.htm</w:t>
        </w:r>
      </w:hyperlink>
      <w:r>
        <w:rPr>
          <w:rFonts w:ascii="Arial" w:hAnsi="Arial" w:cs="Arial"/>
          <w:lang w:val="el-GR"/>
        </w:rPr>
        <w:t xml:space="preserve"> </w:t>
      </w:r>
      <w:r w:rsidRPr="00BB183B">
        <w:rPr>
          <w:rFonts w:ascii="Arial" w:hAnsi="Arial" w:cs="Arial"/>
          <w:lang w:val="el-GR"/>
        </w:rPr>
        <w:t>).</w:t>
      </w:r>
    </w:p>
    <w:p w14:paraId="1297DC3F" w14:textId="77777777" w:rsidR="00BB183B" w:rsidRDefault="00BB183B" w:rsidP="00BB183B">
      <w:pPr>
        <w:spacing w:before="120" w:after="120" w:line="280" w:lineRule="atLeast"/>
        <w:jc w:val="both"/>
        <w:rPr>
          <w:rFonts w:ascii="Arial" w:hAnsi="Arial" w:cs="Arial"/>
          <w:lang w:val="el-GR"/>
        </w:rPr>
      </w:pPr>
      <w:r w:rsidRPr="00BB183B">
        <w:rPr>
          <w:rFonts w:ascii="Arial" w:hAnsi="Arial" w:cs="Arial"/>
          <w:lang w:val="el-GR"/>
        </w:rPr>
        <w:t> Αστική Ατζέντα για την ΕΕ (</w:t>
      </w:r>
      <w:hyperlink r:id="rId15" w:history="1">
        <w:r w:rsidRPr="00855DED">
          <w:rPr>
            <w:rStyle w:val="-"/>
            <w:rFonts w:ascii="Arial" w:hAnsi="Arial" w:cs="Arial"/>
            <w:lang w:val="el-GR"/>
          </w:rPr>
          <w:t>https://ec.europa.eu/futurium/en/urban-agenda.html</w:t>
        </w:r>
      </w:hyperlink>
      <w:r>
        <w:rPr>
          <w:rFonts w:ascii="Arial" w:hAnsi="Arial" w:cs="Arial"/>
          <w:lang w:val="el-GR"/>
        </w:rPr>
        <w:t xml:space="preserve"> </w:t>
      </w:r>
      <w:r w:rsidRPr="00BB183B">
        <w:rPr>
          <w:rFonts w:ascii="Arial" w:hAnsi="Arial" w:cs="Arial"/>
          <w:lang w:val="el-GR"/>
        </w:rPr>
        <w:t>).</w:t>
      </w:r>
    </w:p>
    <w:p w14:paraId="791A9156" w14:textId="77777777"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t>Για όλα τα χωρικά εργαλεία οι βασικές προϋποθέσεις είναι:</w:t>
      </w:r>
    </w:p>
    <w:p w14:paraId="0B4682E3" w14:textId="7F8C0336"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 xml:space="preserve">Η διαμόρφωση ολοκληρωμένης χωρικής στρατηγικής στο κατάλληλο υπο-περιφερειακό επίπεδο με ευθύνη των αρμόδιων </w:t>
      </w:r>
      <w:r w:rsidR="00105490">
        <w:rPr>
          <w:rFonts w:ascii="Arial" w:hAnsi="Arial" w:cs="Arial"/>
          <w:lang w:val="el-GR"/>
        </w:rPr>
        <w:t>Χωρικών Φορέων</w:t>
      </w:r>
    </w:p>
    <w:p w14:paraId="2B17EEA5"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BB4D37" w:rsidRDefault="00364F82">
      <w:pPr>
        <w:numPr>
          <w:ilvl w:val="0"/>
          <w:numId w:val="1"/>
        </w:numPr>
        <w:spacing w:before="120" w:after="120" w:line="280" w:lineRule="atLeast"/>
        <w:jc w:val="both"/>
        <w:rPr>
          <w:rFonts w:ascii="Arial" w:hAnsi="Arial" w:cs="Arial"/>
          <w:lang w:val="el-GR"/>
        </w:rPr>
      </w:pPr>
      <w:r w:rsidRPr="00BB4D37">
        <w:rPr>
          <w:rFonts w:ascii="Arial" w:hAnsi="Arial" w:cs="Arial"/>
          <w:lang w:val="el-GR"/>
        </w:rPr>
        <w:t>Η πολυεπίπεδη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580EC5E3" w14:textId="77777777" w:rsidR="00364F82" w:rsidRPr="00BB4D37" w:rsidRDefault="00364F82" w:rsidP="00CA6C28">
      <w:pPr>
        <w:spacing w:before="120" w:after="120" w:line="280" w:lineRule="atLeast"/>
        <w:jc w:val="both"/>
        <w:rPr>
          <w:rFonts w:ascii="Arial" w:hAnsi="Arial" w:cs="Arial"/>
          <w:lang w:val="el-GR"/>
        </w:rPr>
      </w:pPr>
      <w:r w:rsidRPr="00BB4D37">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FC02644" w:rsidR="00364F82" w:rsidRPr="00BB4D37" w:rsidRDefault="00C44760" w:rsidP="00CA6C28">
      <w:pPr>
        <w:spacing w:before="120" w:after="120" w:line="280" w:lineRule="atLeast"/>
        <w:jc w:val="both"/>
        <w:rPr>
          <w:rFonts w:ascii="Arial" w:hAnsi="Arial" w:cs="Arial"/>
          <w:lang w:val="el-GR"/>
        </w:rPr>
      </w:pPr>
      <w:r>
        <w:rPr>
          <w:rFonts w:ascii="Arial" w:hAnsi="Arial" w:cs="Arial"/>
          <w:lang w:val="el-GR"/>
        </w:rPr>
        <w:t xml:space="preserve">Οι χωρικές </w:t>
      </w:r>
      <w:r w:rsidR="00364F82" w:rsidRPr="00BB4D37">
        <w:rPr>
          <w:rFonts w:ascii="Arial" w:hAnsi="Arial" w:cs="Arial"/>
          <w:lang w:val="el-GR"/>
        </w:rPr>
        <w:t xml:space="preserve">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70CFC26D" w:rsidR="00364F82" w:rsidRPr="00BB4D37" w:rsidRDefault="00C44760" w:rsidP="00CA6C28">
      <w:pPr>
        <w:spacing w:before="120" w:after="120" w:line="280" w:lineRule="atLeast"/>
        <w:jc w:val="both"/>
        <w:rPr>
          <w:rFonts w:ascii="Arial" w:hAnsi="Arial" w:cs="Arial"/>
          <w:lang w:val="el-GR"/>
        </w:rPr>
      </w:pPr>
      <w:r>
        <w:rPr>
          <w:rFonts w:ascii="Arial" w:hAnsi="Arial" w:cs="Arial"/>
          <w:u w:val="single"/>
          <w:lang w:val="el-GR"/>
        </w:rPr>
        <w:lastRenderedPageBreak/>
        <w:t xml:space="preserve">Οι χωρικοί </w:t>
      </w:r>
      <w:r w:rsidR="00364F82" w:rsidRPr="00680088">
        <w:rPr>
          <w:rFonts w:ascii="Arial" w:hAnsi="Arial" w:cs="Arial"/>
          <w:u w:val="single"/>
          <w:lang w:val="el-GR"/>
        </w:rPr>
        <w:t xml:space="preserve">φορείς κατά την κατάρτιση των ΟΧΕ μπορούν </w:t>
      </w:r>
      <w:r>
        <w:rPr>
          <w:rFonts w:ascii="Arial" w:hAnsi="Arial" w:cs="Arial"/>
          <w:u w:val="single"/>
          <w:lang w:val="el-GR"/>
        </w:rPr>
        <w:t xml:space="preserve">να χρησιμοποιήσουν τα </w:t>
      </w:r>
      <w:r w:rsidR="00364F82" w:rsidRPr="00680088">
        <w:rPr>
          <w:rFonts w:ascii="Arial" w:hAnsi="Arial" w:cs="Arial"/>
          <w:u w:val="single"/>
          <w:lang w:val="el-GR"/>
        </w:rPr>
        <w:t>υφιστάμενα στρατηγικά σχέδια, όπως τις στρατηγικές ΟΧΕ-ΒΑΑ των Περιφερειακών Επιχειρησιακών Προγραμμάτων (ΠΕΠ) της προγραμματικής περιόδου 2014-2020</w:t>
      </w:r>
      <w:r w:rsidR="00364F82" w:rsidRPr="00BB4D37">
        <w:rPr>
          <w:rFonts w:ascii="Arial" w:hAnsi="Arial" w:cs="Arial"/>
          <w:lang w:val="el-GR"/>
        </w:rPr>
        <w:t xml:space="preserve">, οι οποίες επικαιροποιούνται για την Προγραμματική Περίοδο 2021-2027, εφόσον το περιεχόμενό τους αξιολογηθεί θετικά από τις Διαχειριστικές Αρχές. 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BB4D37" w:rsidRDefault="00806D79" w:rsidP="00CA6C28">
      <w:pPr>
        <w:spacing w:before="120" w:after="120" w:line="280" w:lineRule="atLeast"/>
        <w:jc w:val="both"/>
        <w:rPr>
          <w:rFonts w:ascii="Arial" w:hAnsi="Arial" w:cs="Arial"/>
          <w:lang w:val="el-GR"/>
        </w:rPr>
      </w:pPr>
      <w:r w:rsidRPr="00BB4D37">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BB4D37">
        <w:rPr>
          <w:rFonts w:ascii="Arial" w:hAnsi="Arial" w:cs="Arial"/>
        </w:rPr>
        <w:t>o</w:t>
      </w:r>
      <w:r w:rsidRPr="00BB4D37">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BB4D37" w:rsidRDefault="00806D79" w:rsidP="00CA6C28">
      <w:pPr>
        <w:spacing w:before="120" w:after="120" w:line="280" w:lineRule="atLeast"/>
        <w:jc w:val="both"/>
        <w:rPr>
          <w:rFonts w:ascii="Arial" w:hAnsi="Arial" w:cs="Arial"/>
          <w:lang w:val="el-GR"/>
        </w:rPr>
      </w:pPr>
      <w:r w:rsidRPr="00BB4D37">
        <w:rPr>
          <w:rFonts w:ascii="Arial" w:hAnsi="Arial" w:cs="Arial"/>
          <w:lang w:val="el-GR"/>
        </w:rPr>
        <w:t>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πολυεπίπεδη συνεργασία όλων των 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49D88B02" w:rsidR="00806D79" w:rsidRPr="00BB4D37" w:rsidRDefault="00806D79" w:rsidP="00BB4D37">
      <w:pPr>
        <w:spacing w:before="120" w:after="120" w:line="280" w:lineRule="atLeast"/>
        <w:jc w:val="both"/>
        <w:rPr>
          <w:rFonts w:ascii="Arial" w:hAnsi="Arial" w:cs="Arial"/>
          <w:lang w:val="el-GR"/>
        </w:rPr>
      </w:pPr>
      <w:r w:rsidRPr="00BB4D37">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προσανατολισμό στα αποτελέσματα και την προβολή των θεματικών αποτελεσμάτων των ολοκληρωμένων χωρικών στρατηγικών. </w:t>
      </w:r>
    </w:p>
    <w:p w14:paraId="6BD19F4A" w14:textId="1C0612BF" w:rsidR="006E36D5" w:rsidRPr="00BB4D37" w:rsidRDefault="00806D79" w:rsidP="00FB21AC">
      <w:pPr>
        <w:spacing w:before="120" w:after="120" w:line="280" w:lineRule="atLeast"/>
        <w:jc w:val="both"/>
        <w:rPr>
          <w:rFonts w:ascii="Arial" w:hAnsi="Arial" w:cs="Arial"/>
          <w:lang w:val="el-GR"/>
        </w:rPr>
      </w:pPr>
      <w:r w:rsidRPr="00BB4D37">
        <w:rPr>
          <w:rFonts w:ascii="Arial" w:hAnsi="Arial" w:cs="Arial"/>
          <w:lang w:val="el-GR"/>
        </w:rPr>
        <w:t>Οι υφιστάμενες στρατηγικές πρέπει να επικαιροποιηθούν (ως προς το περιεχόμενο ή / και τις περιοχές εφαρμογής), να συμπληρωθούν με πρόσθετη τεκμηρίωση και στοιχεία όπου απαιτείται και να υποβληθούν από τους χωρικούς φορείς στην ΕΥΔ προς έγκριση. Οι ΕΥΔ επαναξιολογούν τις υποβληθείσες στρατηγικές.</w:t>
      </w:r>
    </w:p>
    <w:p w14:paraId="52375FE5" w14:textId="213F7F5F" w:rsidR="000A67C4" w:rsidRPr="0072340D" w:rsidRDefault="00DC400A" w:rsidP="00FB21AC">
      <w:pPr>
        <w:pStyle w:val="1"/>
        <w:numPr>
          <w:ilvl w:val="0"/>
          <w:numId w:val="2"/>
        </w:numPr>
        <w:spacing w:before="120" w:after="120" w:line="280" w:lineRule="atLeast"/>
        <w:rPr>
          <w:lang w:val="el-GR"/>
        </w:rPr>
      </w:pPr>
      <w:bookmarkStart w:id="3" w:name="_Toc144307207"/>
      <w:r w:rsidRPr="00BC1803">
        <w:rPr>
          <w:lang w:val="el-GR"/>
        </w:rPr>
        <w:t>ΠΛΑΙΣΙΟ ΣΧΕΔΙΑΣΜΟΥ, ΥΠΟΒΟΛΗΣ ΚΑΙ ΑΞΙΟΛΟΓΗΣΗΣ ΠΡΟΤΑΣΗΣ ΣΒΑΑ</w:t>
      </w:r>
      <w:bookmarkEnd w:id="3"/>
    </w:p>
    <w:p w14:paraId="58A81F98" w14:textId="43A36F54" w:rsidR="00DC400A" w:rsidRPr="00BC1803" w:rsidRDefault="00BC1803" w:rsidP="00FB21AC">
      <w:pPr>
        <w:pStyle w:val="2"/>
        <w:spacing w:before="120" w:after="120" w:line="280" w:lineRule="atLeast"/>
        <w:rPr>
          <w:lang w:val="el-GR"/>
        </w:rPr>
      </w:pPr>
      <w:bookmarkStart w:id="4" w:name="_Toc144307208"/>
      <w:r>
        <w:rPr>
          <w:lang w:val="el-GR"/>
        </w:rPr>
        <w:t xml:space="preserve">2.1 </w:t>
      </w:r>
      <w:r w:rsidR="00DC400A" w:rsidRPr="00BC1803">
        <w:rPr>
          <w:lang w:val="el-GR"/>
        </w:rPr>
        <w:t>ΒΑΣΙΚΕΣ ΠΛΗΡΟΦΟΡΙΕΣ ΠΡΟΣΚΛΗΣΗΣ</w:t>
      </w:r>
      <w:bookmarkEnd w:id="4"/>
    </w:p>
    <w:p w14:paraId="1234B52F" w14:textId="3D76546B"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 xml:space="preserve">Η Πρόσκληση αφορά στην υποβολή επικαιροποιημένων προτάσεων Στρατηγικής Βιώσιμης Αστικής Ανάπτυξης (ΣΒΑΑ) από </w:t>
      </w:r>
      <w:r w:rsidR="00C44760">
        <w:rPr>
          <w:rFonts w:ascii="Arial" w:hAnsi="Arial" w:cs="Arial"/>
          <w:lang w:val="el-GR"/>
        </w:rPr>
        <w:t>τους Χωρικούς Φορείς</w:t>
      </w:r>
      <w:r w:rsidRPr="00AA692E">
        <w:rPr>
          <w:rFonts w:ascii="Arial" w:hAnsi="Arial" w:cs="Arial"/>
          <w:lang w:val="el-GR"/>
        </w:rPr>
        <w:t xml:space="preserve"> των Δήμων Λαμιέων, Χαλκιδέων, Θηβαίων και Λεβαδέων, σύμφωνα με τα αναφερόμενα στον «Οδηγό για τον σχεδιασμό και την υποβολή Στρατηγικής Βιώσιμης Αστικής Ανάπτυξης (ΣΒΑΑ)» που επισυνάπτεται στο Παράρτημα I της Πρόσκλησης, κάνοντας χρήση του συνημμένου ειδικού «Έντυπου Υποβολής Πρότασης Στρατηγικής Βιώσιμης Αστικής Ανάπτυξης» (Παράρτημα II).</w:t>
      </w:r>
    </w:p>
    <w:p w14:paraId="0B178DA4" w14:textId="77777777"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Η επικαιροποίηση αφορά, τόσο στην τροποποίηση της περιοχής παρέμβασης, όσο και στην προσθήκη νέων δράσεων / πράξεων, λαμβάνοντας υπόψη:</w:t>
      </w:r>
    </w:p>
    <w:p w14:paraId="21A17D95" w14:textId="77777777" w:rsidR="00AA692E" w:rsidRPr="00AA692E" w:rsidRDefault="00AA692E">
      <w:pPr>
        <w:numPr>
          <w:ilvl w:val="0"/>
          <w:numId w:val="3"/>
        </w:numPr>
        <w:spacing w:before="120" w:after="120" w:line="280" w:lineRule="atLeast"/>
        <w:jc w:val="both"/>
        <w:rPr>
          <w:rFonts w:ascii="Arial" w:hAnsi="Arial" w:cs="Arial"/>
          <w:lang w:val="el-GR"/>
        </w:rPr>
      </w:pPr>
      <w:r w:rsidRPr="00AA692E">
        <w:rPr>
          <w:rFonts w:ascii="Arial" w:hAnsi="Arial" w:cs="Arial"/>
          <w:lang w:val="el-GR"/>
        </w:rPr>
        <w:t xml:space="preserve">τις επίκαιρες αναπτυξιακές ανάγκες της περιοχής, </w:t>
      </w:r>
    </w:p>
    <w:p w14:paraId="4B5B8F06" w14:textId="77777777" w:rsidR="00AA692E" w:rsidRPr="00AA692E" w:rsidRDefault="00AA692E">
      <w:pPr>
        <w:numPr>
          <w:ilvl w:val="0"/>
          <w:numId w:val="3"/>
        </w:numPr>
        <w:spacing w:before="120" w:after="120" w:line="280" w:lineRule="atLeast"/>
        <w:jc w:val="both"/>
        <w:rPr>
          <w:rFonts w:ascii="Arial" w:hAnsi="Arial" w:cs="Arial"/>
          <w:lang w:val="el-GR"/>
        </w:rPr>
      </w:pPr>
      <w:r w:rsidRPr="00AA692E">
        <w:rPr>
          <w:rFonts w:ascii="Arial" w:hAnsi="Arial" w:cs="Arial"/>
          <w:lang w:val="el-GR"/>
        </w:rPr>
        <w:t xml:space="preserve">την μέχρι τώρα αποτίμηση της υλοποίησης της Στρατηγικής την περίοδο 2014-2020, </w:t>
      </w:r>
    </w:p>
    <w:p w14:paraId="128AC77A" w14:textId="3AA9DE27" w:rsidR="00AA692E" w:rsidRPr="00AA692E" w:rsidRDefault="00126861">
      <w:pPr>
        <w:numPr>
          <w:ilvl w:val="0"/>
          <w:numId w:val="3"/>
        </w:numPr>
        <w:spacing w:before="120" w:after="120" w:line="280" w:lineRule="atLeast"/>
        <w:jc w:val="both"/>
        <w:rPr>
          <w:rFonts w:ascii="Arial" w:hAnsi="Arial" w:cs="Arial"/>
          <w:lang w:val="el-GR"/>
        </w:rPr>
      </w:pPr>
      <w:r>
        <w:rPr>
          <w:rFonts w:ascii="Arial" w:hAnsi="Arial" w:cs="Arial"/>
          <w:lang w:val="el-GR"/>
        </w:rPr>
        <w:t>τις διαδικασίες</w:t>
      </w:r>
      <w:r w:rsidR="00AA692E" w:rsidRPr="00AA692E">
        <w:rPr>
          <w:rFonts w:ascii="Arial" w:hAnsi="Arial" w:cs="Arial"/>
          <w:lang w:val="el-GR"/>
        </w:rPr>
        <w:t xml:space="preserve"> Διαβούλευσης, </w:t>
      </w:r>
    </w:p>
    <w:p w14:paraId="7113552E" w14:textId="77777777" w:rsidR="00AA692E" w:rsidRPr="00AA692E" w:rsidRDefault="00AA692E">
      <w:pPr>
        <w:numPr>
          <w:ilvl w:val="0"/>
          <w:numId w:val="3"/>
        </w:numPr>
        <w:spacing w:before="120" w:after="120" w:line="280" w:lineRule="atLeast"/>
        <w:jc w:val="both"/>
        <w:rPr>
          <w:rFonts w:ascii="Arial" w:hAnsi="Arial" w:cs="Arial"/>
          <w:lang w:val="el-GR"/>
        </w:rPr>
      </w:pPr>
      <w:bookmarkStart w:id="5" w:name="_Hlk130280897"/>
      <w:r w:rsidRPr="00AA692E">
        <w:rPr>
          <w:rFonts w:ascii="Arial" w:hAnsi="Arial" w:cs="Arial"/>
          <w:lang w:val="el-GR"/>
        </w:rPr>
        <w:t xml:space="preserve">την ωριμότητα των προτεινόμενων δράσεων/πράξεων, </w:t>
      </w:r>
      <w:bookmarkEnd w:id="5"/>
    </w:p>
    <w:p w14:paraId="0DB7B8F4" w14:textId="77777777" w:rsidR="00AA692E" w:rsidRPr="00AA692E" w:rsidRDefault="00AA692E">
      <w:pPr>
        <w:numPr>
          <w:ilvl w:val="0"/>
          <w:numId w:val="3"/>
        </w:numPr>
        <w:spacing w:before="120" w:after="120" w:line="280" w:lineRule="atLeast"/>
        <w:jc w:val="both"/>
        <w:rPr>
          <w:rFonts w:ascii="Arial" w:hAnsi="Arial" w:cs="Arial"/>
          <w:lang w:val="el-GR"/>
        </w:rPr>
      </w:pPr>
      <w:r w:rsidRPr="00AA692E">
        <w:rPr>
          <w:rFonts w:ascii="Arial" w:hAnsi="Arial" w:cs="Arial"/>
          <w:lang w:val="el-GR"/>
        </w:rPr>
        <w:t>τις χρηματοδοτικές ανάγκες σε συνδυασμό με την ωριμότητα και το βαθμό ενεργοποίησης μεταφερόμενων/phasing έργων στην περίοδο 2021-2027,</w:t>
      </w:r>
    </w:p>
    <w:p w14:paraId="5C3F2A34" w14:textId="77777777" w:rsidR="00AA692E" w:rsidRPr="00AA692E" w:rsidRDefault="00AA692E">
      <w:pPr>
        <w:numPr>
          <w:ilvl w:val="0"/>
          <w:numId w:val="3"/>
        </w:numPr>
        <w:spacing w:before="120" w:after="120" w:line="280" w:lineRule="atLeast"/>
        <w:jc w:val="both"/>
        <w:rPr>
          <w:rFonts w:ascii="Arial" w:hAnsi="Arial" w:cs="Arial"/>
          <w:lang w:val="el-GR"/>
        </w:rPr>
      </w:pPr>
      <w:r w:rsidRPr="00AA692E">
        <w:rPr>
          <w:rFonts w:ascii="Arial" w:hAnsi="Arial" w:cs="Arial"/>
          <w:lang w:val="el-GR"/>
        </w:rPr>
        <w:t>την ενδεχόμενη αναπροσαρμογή της περιοχής δράσης αυτών.</w:t>
      </w:r>
    </w:p>
    <w:p w14:paraId="7E42E441" w14:textId="77777777"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lastRenderedPageBreak/>
        <w:t>Οι Στρατηγικές ΒΑΑ πριν την υποβολή τους θα πρέπει να έχουν αποτελέσει αντικείμενο εκτεταμένης διαβούλευσης με τους τοπικούς ενδιαφερόμενους εταίρους της Περιοχής Παρέμβασης. Η διαβούλευση που διενεργείται σε τοπικό επίπεδο, στο πλαίσιο της κατάρτισης ΣΒΑΑ, υποστηρίζεται από μια συνεκτική Ομάδα Διοίκησης σε επίπεδο Περιφέρειας.</w:t>
      </w:r>
    </w:p>
    <w:p w14:paraId="44D9F6F3" w14:textId="4327868B"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Για την υποστήριξη της διακυβέρνησης της Στρατηγικής για κάθε ΟΧΕ-ΒΑΑ, συγκροτείται μια Συ</w:t>
      </w:r>
      <w:r w:rsidR="00C44760">
        <w:rPr>
          <w:rFonts w:ascii="Arial" w:hAnsi="Arial" w:cs="Arial"/>
          <w:lang w:val="el-GR"/>
        </w:rPr>
        <w:t>νεκτική Ομάδα σε επίπεδο Χωρικών Φορέων</w:t>
      </w:r>
      <w:r w:rsidRPr="00AA692E">
        <w:rPr>
          <w:rFonts w:ascii="Arial" w:hAnsi="Arial" w:cs="Arial"/>
          <w:lang w:val="el-GR"/>
        </w:rPr>
        <w:t>, με στόχο:</w:t>
      </w:r>
    </w:p>
    <w:p w14:paraId="78E390E1" w14:textId="77777777" w:rsidR="00AA692E" w:rsidRPr="00AA692E" w:rsidRDefault="00AA692E">
      <w:pPr>
        <w:numPr>
          <w:ilvl w:val="0"/>
          <w:numId w:val="28"/>
        </w:numPr>
        <w:spacing w:before="120" w:after="120" w:line="280" w:lineRule="atLeast"/>
        <w:jc w:val="both"/>
        <w:rPr>
          <w:rFonts w:ascii="Arial" w:hAnsi="Arial" w:cs="Arial"/>
          <w:lang w:val="el-GR"/>
        </w:rPr>
      </w:pPr>
      <w:r w:rsidRPr="00AA692E">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4D3A0851" w14:textId="77777777" w:rsidR="00AA692E" w:rsidRPr="00AA692E" w:rsidRDefault="00AA692E">
      <w:pPr>
        <w:numPr>
          <w:ilvl w:val="0"/>
          <w:numId w:val="28"/>
        </w:numPr>
        <w:spacing w:before="120" w:after="120" w:line="280" w:lineRule="atLeast"/>
        <w:jc w:val="both"/>
        <w:rPr>
          <w:rFonts w:ascii="Arial" w:hAnsi="Arial" w:cs="Arial"/>
          <w:lang w:val="el-GR"/>
        </w:rPr>
      </w:pPr>
      <w:r w:rsidRPr="00AA692E">
        <w:rPr>
          <w:rFonts w:ascii="Arial" w:hAnsi="Arial" w:cs="Arial"/>
          <w:lang w:val="el-GR"/>
        </w:rPr>
        <w:t>Τη διαμόρφωση του σχεδίου δράσης για την ωρίμανση των έργων και υλοποίηση της Στρατηγικής</w:t>
      </w:r>
    </w:p>
    <w:p w14:paraId="465DD993" w14:textId="77777777" w:rsidR="00AA692E" w:rsidRPr="00AA692E" w:rsidRDefault="00AA692E">
      <w:pPr>
        <w:numPr>
          <w:ilvl w:val="0"/>
          <w:numId w:val="28"/>
        </w:numPr>
        <w:spacing w:before="120" w:after="120" w:line="280" w:lineRule="atLeast"/>
        <w:jc w:val="both"/>
        <w:rPr>
          <w:rFonts w:ascii="Arial" w:hAnsi="Arial" w:cs="Arial"/>
          <w:lang w:val="el-GR"/>
        </w:rPr>
      </w:pPr>
      <w:r w:rsidRPr="00AA692E">
        <w:rPr>
          <w:rFonts w:ascii="Arial" w:hAnsi="Arial" w:cs="Arial"/>
          <w:lang w:val="el-GR"/>
        </w:rPr>
        <w:t>Την παρακολούθηση της πορείας ωρίμανσης και υλοποίησης των πράξεων της Στρατηγικής</w:t>
      </w:r>
    </w:p>
    <w:p w14:paraId="1970C78D" w14:textId="77777777" w:rsidR="00AA692E" w:rsidRPr="00AA692E" w:rsidRDefault="00AA692E">
      <w:pPr>
        <w:numPr>
          <w:ilvl w:val="0"/>
          <w:numId w:val="28"/>
        </w:numPr>
        <w:spacing w:before="120" w:after="120" w:line="280" w:lineRule="atLeast"/>
        <w:jc w:val="both"/>
        <w:rPr>
          <w:rFonts w:ascii="Arial" w:hAnsi="Arial" w:cs="Arial"/>
          <w:lang w:val="el-GR"/>
        </w:rPr>
      </w:pPr>
      <w:r w:rsidRPr="00AA692E">
        <w:rPr>
          <w:rFonts w:ascii="Arial" w:hAnsi="Arial" w:cs="Arial"/>
          <w:lang w:val="el-GR"/>
        </w:rPr>
        <w:t>Την επίλυση προβλημάτων στην πορεία υλοποίησης</w:t>
      </w:r>
    </w:p>
    <w:p w14:paraId="1FEA6658" w14:textId="4EBFD4F9"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 xml:space="preserve">Οι Συνεκτικές Ομάδες σε επίπεδο </w:t>
      </w:r>
      <w:r w:rsidR="00C44760">
        <w:rPr>
          <w:rFonts w:ascii="Arial" w:hAnsi="Arial" w:cs="Arial"/>
          <w:lang w:val="el-GR"/>
        </w:rPr>
        <w:t>Χωρικών Φορέων</w:t>
      </w:r>
      <w:r w:rsidRPr="00AA692E">
        <w:rPr>
          <w:rFonts w:ascii="Arial" w:hAnsi="Arial" w:cs="Arial"/>
          <w:lang w:val="el-GR"/>
        </w:rPr>
        <w:t xml:space="preserve"> συντονίζονται με την συνεκτική Ομάδα Διοίκησης της Περιφέρειας και την ΕΥΔ.</w:t>
      </w:r>
    </w:p>
    <w:p w14:paraId="7E650C6A" w14:textId="0F53F384"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Οι επικαιροποιημένες προτάσεις ΣΒΑΑ που υποβάλλονται στην ΕΥΔ, πρέπει να έχουν εγκριθεί από τα αρμόδι</w:t>
      </w:r>
      <w:r w:rsidR="00C44760">
        <w:rPr>
          <w:rFonts w:ascii="Arial" w:hAnsi="Arial" w:cs="Arial"/>
          <w:lang w:val="el-GR"/>
        </w:rPr>
        <w:t>α συλλογικά όργανα των Χωρικών</w:t>
      </w:r>
      <w:r w:rsidR="00C44760" w:rsidRPr="00C44760">
        <w:rPr>
          <w:rFonts w:ascii="Arial" w:hAnsi="Arial" w:cs="Arial"/>
          <w:lang w:val="el-GR"/>
        </w:rPr>
        <w:t xml:space="preserve"> </w:t>
      </w:r>
      <w:r w:rsidR="00C44760">
        <w:rPr>
          <w:rFonts w:ascii="Arial" w:hAnsi="Arial" w:cs="Arial"/>
          <w:lang w:val="el-GR"/>
        </w:rPr>
        <w:t>Φορέων</w:t>
      </w:r>
      <w:r w:rsidRPr="00AA692E">
        <w:rPr>
          <w:rFonts w:ascii="Arial" w:hAnsi="Arial" w:cs="Arial"/>
          <w:lang w:val="el-GR"/>
        </w:rPr>
        <w:t xml:space="preserve"> που συμμετέχουν (Δημοτικά συμβούλια).</w:t>
      </w:r>
    </w:p>
    <w:p w14:paraId="0D806155" w14:textId="0B550C1F" w:rsidR="00AA692E" w:rsidRPr="00AA692E" w:rsidRDefault="00AA692E" w:rsidP="00AA692E">
      <w:pPr>
        <w:spacing w:before="120" w:after="120" w:line="280" w:lineRule="atLeast"/>
        <w:jc w:val="both"/>
        <w:rPr>
          <w:rFonts w:ascii="Arial" w:hAnsi="Arial" w:cs="Arial"/>
          <w:lang w:val="el-GR"/>
        </w:rPr>
      </w:pPr>
      <w:bookmarkStart w:id="6" w:name="_Hlk129788887"/>
      <w:r w:rsidRPr="00AA692E">
        <w:rPr>
          <w:rFonts w:ascii="Arial" w:hAnsi="Arial" w:cs="Arial"/>
          <w:lang w:val="el-GR"/>
        </w:rPr>
        <w:t>Για την υποβολή της Στρατηγικής θα χρησιμοποιηθεί υποχρεωτικά και αποκλειστικά το «Έντυπο Υποβολής Πρότασης Στρατηγικής Βιώσιμης Αστικής Ανάπτυξης», το οπο</w:t>
      </w:r>
      <w:r w:rsidR="00E07A8E">
        <w:rPr>
          <w:rFonts w:ascii="Arial" w:hAnsi="Arial" w:cs="Arial"/>
          <w:lang w:val="el-GR"/>
        </w:rPr>
        <w:t xml:space="preserve">ίο είναι συνημμένο στην </w:t>
      </w:r>
      <w:r w:rsidRPr="00AA692E">
        <w:rPr>
          <w:rFonts w:ascii="Arial" w:hAnsi="Arial" w:cs="Arial"/>
          <w:lang w:val="el-GR"/>
        </w:rPr>
        <w:t xml:space="preserve">Πρόσκληση (Παράρτημα ΙΙ) και αποτελεί αναπόσπαστο τμήμα της. </w:t>
      </w:r>
    </w:p>
    <w:p w14:paraId="72CB725D" w14:textId="2B77DE57" w:rsidR="00AA692E" w:rsidRPr="00AA692E" w:rsidRDefault="00AA692E" w:rsidP="00AA692E">
      <w:pPr>
        <w:spacing w:before="120" w:after="120" w:line="280" w:lineRule="atLeast"/>
        <w:jc w:val="both"/>
        <w:rPr>
          <w:rFonts w:ascii="Arial" w:hAnsi="Arial" w:cs="Arial"/>
          <w:lang w:val="el-GR"/>
        </w:rPr>
      </w:pPr>
      <w:r w:rsidRPr="00AA692E">
        <w:rPr>
          <w:rFonts w:ascii="Arial" w:hAnsi="Arial" w:cs="Arial"/>
          <w:lang w:val="el-GR"/>
        </w:rPr>
        <w:t xml:space="preserve">Ο Φάκελος με την επικαιροποιημένη πρόταση ΣΒΑΑ υποβάλλεται υποχρεωτικά </w:t>
      </w:r>
      <w:r w:rsidR="006273D9">
        <w:rPr>
          <w:rFonts w:ascii="Arial" w:hAnsi="Arial" w:cs="Arial"/>
          <w:lang w:val="el-GR"/>
        </w:rPr>
        <w:t xml:space="preserve">σε </w:t>
      </w:r>
      <w:r w:rsidRPr="00AA692E">
        <w:rPr>
          <w:rFonts w:ascii="Arial" w:hAnsi="Arial" w:cs="Arial"/>
          <w:lang w:val="el-GR"/>
        </w:rPr>
        <w:t>ηλεκτρονική μορφή</w:t>
      </w:r>
      <w:r w:rsidR="00E07A8E">
        <w:rPr>
          <w:rFonts w:ascii="Arial" w:hAnsi="Arial" w:cs="Arial"/>
          <w:lang w:val="el-GR"/>
        </w:rPr>
        <w:t>.</w:t>
      </w:r>
    </w:p>
    <w:bookmarkEnd w:id="6"/>
    <w:p w14:paraId="6EDCE686" w14:textId="243411AD" w:rsidR="000A67C4" w:rsidRPr="00CA02AD" w:rsidRDefault="00A2394E" w:rsidP="006273D9">
      <w:pPr>
        <w:spacing w:before="120" w:after="120" w:line="280" w:lineRule="atLeast"/>
        <w:jc w:val="both"/>
        <w:rPr>
          <w:rFonts w:ascii="Arial" w:hAnsi="Arial" w:cs="Arial"/>
          <w:lang w:val="el-GR"/>
        </w:rPr>
      </w:pPr>
      <w:r w:rsidRPr="00A2394E">
        <w:rPr>
          <w:rFonts w:ascii="Arial" w:hAnsi="Arial" w:cs="Arial"/>
          <w:lang w:val="el-GR"/>
        </w:rPr>
        <w:t>Κατόπιν της υποβολής των επικαιροποιημένων προτάσεων ΣΒΑΑ θα ακολουθήσει η αξιολόγησή τους από την ΕΥΔ του Προγράμματος «Στερεά Ελλάδα» 2021-2027.</w:t>
      </w:r>
      <w:r w:rsidR="006273D9">
        <w:rPr>
          <w:rFonts w:ascii="Arial" w:hAnsi="Arial" w:cs="Arial"/>
          <w:lang w:val="el-GR"/>
        </w:rPr>
        <w:t xml:space="preserve"> </w:t>
      </w:r>
      <w:r w:rsidR="006273D9" w:rsidRPr="006273D9">
        <w:rPr>
          <w:rFonts w:ascii="Arial" w:hAnsi="Arial" w:cs="Arial"/>
          <w:lang w:val="el-GR"/>
        </w:rPr>
        <w:t>Η αξιολόγηση των προτάσεων ΣΒΑΑ είναι άμεση και διενεργείται με βάση τα προβλεπόμενα στην Ενότητα 2.2.6 και τα αναλυτικά Κριτήρια που παρατίθενται στο Παράρτημα V. Η ΕΥΔ εκδίδει απόφαση</w:t>
      </w:r>
      <w:r w:rsidR="006273D9">
        <w:rPr>
          <w:rFonts w:ascii="Arial" w:hAnsi="Arial" w:cs="Arial"/>
          <w:lang w:val="el-GR"/>
        </w:rPr>
        <w:t xml:space="preserve"> </w:t>
      </w:r>
      <w:r w:rsidR="006273D9" w:rsidRPr="006273D9">
        <w:rPr>
          <w:rFonts w:ascii="Arial" w:hAnsi="Arial" w:cs="Arial"/>
          <w:lang w:val="el-GR"/>
        </w:rPr>
        <w:t>έγκρισης της Στρατηγικής και καταχωρεί στο Ολοκληρωμένο Πληροφοριακό Σύστημα (ΟΠΣ) τα βασικά στοιχεία της Στρατηγικής.</w:t>
      </w:r>
    </w:p>
    <w:p w14:paraId="220DC3F0" w14:textId="7AE03C3C" w:rsidR="000A67C4" w:rsidRPr="000A67C4" w:rsidRDefault="00D61931">
      <w:pPr>
        <w:pStyle w:val="2"/>
        <w:numPr>
          <w:ilvl w:val="1"/>
          <w:numId w:val="2"/>
        </w:numPr>
        <w:spacing w:before="120" w:after="120" w:line="280" w:lineRule="atLeast"/>
        <w:rPr>
          <w:lang w:val="el-GR"/>
        </w:rPr>
      </w:pPr>
      <w:bookmarkStart w:id="7" w:name="_Toc144307209"/>
      <w:r>
        <w:rPr>
          <w:lang w:val="el-GR"/>
        </w:rPr>
        <w:t>ΚΑΤΕΥΘΥΝΣΕΙΣ ΓΙΑ ΤΟΝ ΣΧΕΔΙΑΣΜΟ ΤΗΣ ΣΤΡΑΤΗΓΙΚΗΣ ΒΙΩΣΙΜΗΣ ΑΣΤΙΚΗΣ ΑΝΑΠΤΥΞΗΣ</w:t>
      </w:r>
      <w:bookmarkEnd w:id="7"/>
    </w:p>
    <w:p w14:paraId="0FF46CAB" w14:textId="7A294E95" w:rsidR="00D61931" w:rsidRPr="00E6111D" w:rsidRDefault="00E6111D" w:rsidP="00E6111D">
      <w:pPr>
        <w:pStyle w:val="3"/>
        <w:spacing w:before="120" w:after="120" w:line="280" w:lineRule="atLeast"/>
        <w:rPr>
          <w:lang w:val="el-GR"/>
        </w:rPr>
      </w:pPr>
      <w:bookmarkStart w:id="8" w:name="_Toc144307210"/>
      <w:r>
        <w:rPr>
          <w:lang w:val="el-GR"/>
        </w:rPr>
        <w:t>2.2.1 ΠΕΡΙΕΧΟΜΕΝΟ ΤΗΣ ΣΤΡΑΤΗΓΙΚΗΣ</w:t>
      </w:r>
      <w:bookmarkEnd w:id="8"/>
    </w:p>
    <w:p w14:paraId="36B92CC0" w14:textId="338FE213" w:rsidR="00D61931" w:rsidRPr="000118E9" w:rsidRDefault="00D61931" w:rsidP="000118E9">
      <w:pPr>
        <w:spacing w:before="120" w:after="120" w:line="280" w:lineRule="atLeast"/>
        <w:jc w:val="both"/>
        <w:rPr>
          <w:rFonts w:ascii="Arial" w:hAnsi="Arial" w:cs="Arial"/>
          <w:lang w:val="el-GR"/>
        </w:rPr>
      </w:pPr>
      <w:r w:rsidRPr="000118E9">
        <w:rPr>
          <w:rFonts w:ascii="Arial" w:hAnsi="Arial" w:cs="Arial"/>
          <w:lang w:val="el-GR"/>
        </w:rPr>
        <w:t xml:space="preserve">Οι κατευθύνσεις για </w:t>
      </w:r>
      <w:r w:rsidR="008F4593" w:rsidRPr="000118E9">
        <w:rPr>
          <w:rFonts w:ascii="Arial" w:hAnsi="Arial" w:cs="Arial"/>
          <w:lang w:val="el-GR"/>
        </w:rPr>
        <w:t>τον σχεδιασμό των επικαιροποιημένων προτάσεων ΣΒΑΑ στο πλαίσιο του Προγράμματος «</w:t>
      </w:r>
      <w:r w:rsidR="00CA02AD">
        <w:rPr>
          <w:rFonts w:ascii="Arial" w:hAnsi="Arial" w:cs="Arial"/>
          <w:lang w:val="el-GR"/>
        </w:rPr>
        <w:t>Στερεά Ελλάδα</w:t>
      </w:r>
      <w:r w:rsidR="008F4593" w:rsidRPr="000118E9">
        <w:rPr>
          <w:rFonts w:ascii="Arial" w:hAnsi="Arial" w:cs="Arial"/>
          <w:lang w:val="el-GR"/>
        </w:rPr>
        <w:t>» 2021-2027</w:t>
      </w:r>
      <w:r w:rsidR="007D3717" w:rsidRPr="000118E9">
        <w:rPr>
          <w:rFonts w:ascii="Arial" w:hAnsi="Arial" w:cs="Arial"/>
          <w:lang w:val="el-GR"/>
        </w:rPr>
        <w:t xml:space="preserve"> λαμβάνουν υπόψη τα προβλεπόμενα:</w:t>
      </w:r>
    </w:p>
    <w:p w14:paraId="2A2E2322" w14:textId="0DDA8487" w:rsidR="007D3717" w:rsidRPr="000118E9" w:rsidRDefault="007D3717">
      <w:pPr>
        <w:pStyle w:val="a4"/>
        <w:numPr>
          <w:ilvl w:val="0"/>
          <w:numId w:val="6"/>
        </w:numPr>
        <w:spacing w:before="120" w:after="120" w:line="280" w:lineRule="atLeast"/>
        <w:contextualSpacing w:val="0"/>
        <w:jc w:val="both"/>
        <w:rPr>
          <w:rFonts w:ascii="Arial" w:hAnsi="Arial" w:cs="Arial"/>
          <w:lang w:val="el-GR"/>
        </w:rPr>
      </w:pPr>
      <w:r w:rsidRPr="000118E9">
        <w:rPr>
          <w:rFonts w:ascii="Arial" w:hAnsi="Arial" w:cs="Arial"/>
          <w:lang w:val="el-GR"/>
        </w:rPr>
        <w:t>Στο ΕΣΠΑ 2021-2027</w:t>
      </w:r>
    </w:p>
    <w:p w14:paraId="131AE49F" w14:textId="727BDA0B" w:rsidR="007D3717" w:rsidRPr="000118E9" w:rsidRDefault="007D3717">
      <w:pPr>
        <w:pStyle w:val="a4"/>
        <w:numPr>
          <w:ilvl w:val="0"/>
          <w:numId w:val="6"/>
        </w:numPr>
        <w:spacing w:before="120" w:after="120" w:line="280" w:lineRule="atLeast"/>
        <w:contextualSpacing w:val="0"/>
        <w:jc w:val="both"/>
        <w:rPr>
          <w:rFonts w:ascii="Arial" w:hAnsi="Arial" w:cs="Arial"/>
          <w:lang w:val="el-GR"/>
        </w:rPr>
      </w:pPr>
      <w:r w:rsidRPr="000118E9">
        <w:rPr>
          <w:rFonts w:ascii="Arial" w:hAnsi="Arial" w:cs="Arial"/>
          <w:lang w:val="el-GR"/>
        </w:rPr>
        <w:t>Στο άρθρο 29 του ΚΚΔ 1060/2021</w:t>
      </w:r>
    </w:p>
    <w:p w14:paraId="1468CD69" w14:textId="5C222576" w:rsidR="007D3717" w:rsidRPr="000118E9" w:rsidRDefault="007D3717">
      <w:pPr>
        <w:pStyle w:val="a4"/>
        <w:numPr>
          <w:ilvl w:val="0"/>
          <w:numId w:val="6"/>
        </w:numPr>
        <w:spacing w:before="120" w:after="120" w:line="280" w:lineRule="atLeast"/>
        <w:contextualSpacing w:val="0"/>
        <w:jc w:val="both"/>
        <w:rPr>
          <w:rFonts w:ascii="Arial" w:hAnsi="Arial" w:cs="Arial"/>
          <w:lang w:val="el-GR"/>
        </w:rPr>
      </w:pPr>
      <w:r w:rsidRPr="000118E9">
        <w:rPr>
          <w:rFonts w:ascii="Arial" w:hAnsi="Arial" w:cs="Arial"/>
          <w:lang w:val="el-GR"/>
        </w:rPr>
        <w:t>Στο άρθρο 25 του Νόμου 4914/2022</w:t>
      </w:r>
    </w:p>
    <w:p w14:paraId="25041595" w14:textId="74AAA957" w:rsidR="007D3717" w:rsidRPr="000118E9" w:rsidRDefault="007D3717">
      <w:pPr>
        <w:pStyle w:val="a4"/>
        <w:numPr>
          <w:ilvl w:val="0"/>
          <w:numId w:val="6"/>
        </w:numPr>
        <w:spacing w:before="120" w:after="120" w:line="280" w:lineRule="atLeast"/>
        <w:contextualSpacing w:val="0"/>
        <w:jc w:val="both"/>
        <w:rPr>
          <w:rFonts w:ascii="Arial" w:hAnsi="Arial" w:cs="Arial"/>
          <w:lang w:val="el-GR"/>
        </w:rPr>
      </w:pPr>
      <w:r w:rsidRPr="000118E9">
        <w:rPr>
          <w:rFonts w:ascii="Arial" w:hAnsi="Arial" w:cs="Arial"/>
          <w:lang w:val="el-GR"/>
        </w:rPr>
        <w:t xml:space="preserve">Στην </w:t>
      </w:r>
      <w:r w:rsidR="00CF70C5" w:rsidRPr="000118E9">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7565455" w:rsidR="00CF70C5" w:rsidRPr="000118E9" w:rsidRDefault="00CF70C5" w:rsidP="000118E9">
      <w:pPr>
        <w:spacing w:before="120" w:after="120" w:line="280" w:lineRule="atLeast"/>
        <w:jc w:val="both"/>
        <w:rPr>
          <w:rFonts w:ascii="Arial" w:hAnsi="Arial" w:cs="Arial"/>
          <w:lang w:val="el-GR"/>
        </w:rPr>
      </w:pPr>
      <w:r w:rsidRPr="000118E9">
        <w:rPr>
          <w:rFonts w:ascii="Arial" w:hAnsi="Arial" w:cs="Arial"/>
          <w:lang w:val="el-GR"/>
        </w:rPr>
        <w:t>Συνολικά, η Στρατηγική Βιώσιμης Αστικής Ανάπτυξης θα πρέπει:</w:t>
      </w:r>
    </w:p>
    <w:p w14:paraId="1AE74C61" w14:textId="77777777" w:rsidR="000118E9" w:rsidRPr="000118E9" w:rsidRDefault="000118E9" w:rsidP="000118E9">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eastAsia="Times New Roman" w:hAnsi="Arial" w:cs="Arial"/>
          <w:b/>
          <w:bCs/>
          <w:color w:val="000000"/>
          <w:lang w:val="el-GR" w:eastAsia="el-GR"/>
        </w:rPr>
        <w:t>Α.</w:t>
      </w:r>
      <w:r w:rsidRPr="000118E9">
        <w:rPr>
          <w:rFonts w:ascii="Arial" w:eastAsia="Times New Roman" w:hAnsi="Arial" w:cs="Arial"/>
          <w:color w:val="000000"/>
          <w:lang w:val="el-GR" w:eastAsia="el-GR"/>
        </w:rPr>
        <w:t xml:space="preserve"> Να προσδιορίζει μια σαφώς οριοθετημένη Περιοχή Παρέμβασης (ΠΠ) - (με χαρτογραφική απεικόνιση)</w:t>
      </w:r>
    </w:p>
    <w:p w14:paraId="3669DEC9" w14:textId="77777777" w:rsidR="000118E9" w:rsidRPr="000118E9" w:rsidRDefault="000118E9" w:rsidP="000118E9">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eastAsia="Times New Roman" w:hAnsi="Arial" w:cs="Arial"/>
          <w:b/>
          <w:bCs/>
          <w:color w:val="000000"/>
          <w:lang w:val="el-GR" w:eastAsia="el-GR"/>
        </w:rPr>
        <w:t>Β.</w:t>
      </w:r>
      <w:r w:rsidRPr="000118E9">
        <w:rPr>
          <w:rFonts w:ascii="Arial" w:eastAsia="Times New Roman" w:hAnsi="Arial" w:cs="Arial"/>
          <w:color w:val="000000"/>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w:t>
      </w:r>
      <w:r w:rsidRPr="000118E9">
        <w:rPr>
          <w:rFonts w:ascii="Arial" w:eastAsia="Times New Roman" w:hAnsi="Arial" w:cs="Arial"/>
          <w:color w:val="000000"/>
          <w:lang w:val="el-GR" w:eastAsia="el-GR"/>
        </w:rPr>
        <w:lastRenderedPageBreak/>
        <w:t>περιβάλλοντος και κάθε τύπου υποδομών, όπως και τις προκλήσεις σε θέματα βιώσιμης αστικής κινητικότητας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Στερεάς Ελλάδας. Να περιλαμβάνει αξιολόγηση της υφιστάμενης κατάστασης και διατύπωση συμπερασμάτων (συνεκτική και τεκμηριωμένη SWOT ανάλυση για την ΠΠ).</w:t>
      </w:r>
    </w:p>
    <w:p w14:paraId="16948BAE" w14:textId="77777777" w:rsidR="000118E9" w:rsidRPr="000118E9" w:rsidRDefault="000118E9" w:rsidP="000118E9">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eastAsia="Times New Roman" w:hAnsi="Arial" w:cs="Arial"/>
          <w:b/>
          <w:bCs/>
          <w:color w:val="000000"/>
          <w:lang w:val="el-GR" w:eastAsia="el-GR"/>
        </w:rPr>
        <w:t>Γ.</w:t>
      </w:r>
      <w:r w:rsidRPr="000118E9">
        <w:rPr>
          <w:rFonts w:ascii="Arial" w:eastAsia="Times New Roman" w:hAnsi="Arial" w:cs="Arial"/>
          <w:color w:val="000000"/>
          <w:lang w:val="el-GR" w:eastAsia="el-GR"/>
        </w:rPr>
        <w:t xml:space="preserve"> Να περιλαμβάνει μια ολοκληρωμένη Στρατηγική προσέγγιση Βιώσιμης Αστικής Ανάπτυξης,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5BBF50B3" w14:textId="322C0F86" w:rsidR="000118E9" w:rsidRPr="000118E9" w:rsidRDefault="000118E9" w:rsidP="000118E9">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eastAsia="Times New Roman" w:hAnsi="Arial" w:cs="Arial"/>
          <w:b/>
          <w:bCs/>
          <w:color w:val="000000"/>
          <w:lang w:val="el-GR" w:eastAsia="el-GR"/>
        </w:rPr>
        <w:t>Δ.</w:t>
      </w:r>
      <w:r w:rsidRPr="000118E9">
        <w:rPr>
          <w:rFonts w:ascii="Arial" w:eastAsia="Times New Roman" w:hAnsi="Arial" w:cs="Arial"/>
          <w:color w:val="000000"/>
          <w:lang w:val="el-GR" w:eastAsia="el-GR"/>
        </w:rPr>
        <w:t xml:space="preserve"> Να καταρτίσει συνεκτικό Σχέδιο Δράσης, που θα βασίζεται σε σαφή λογική της παρέμβασης με ισχυρό προσανατολισμό στα αποτελέσματα. Επίσης, το Σχέδιο Δράσης θα περιλαμβάνει αναλυτικό κατάλογο δράσεων/έργων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Η χρηματοδότηση των δράσεων/έργων θα συνδέεται με την αρχιτεκτονική του Προγράμματος «</w:t>
      </w:r>
      <w:bookmarkStart w:id="9" w:name="_Hlk130393539"/>
      <w:r w:rsidRPr="000118E9">
        <w:rPr>
          <w:rFonts w:ascii="Arial" w:eastAsia="Times New Roman" w:hAnsi="Arial" w:cs="Arial"/>
          <w:color w:val="000000"/>
          <w:lang w:val="el-GR" w:eastAsia="el-GR"/>
        </w:rPr>
        <w:t>Στερεά Ελλάδα</w:t>
      </w:r>
      <w:bookmarkEnd w:id="9"/>
      <w:r w:rsidRPr="000118E9">
        <w:rPr>
          <w:rFonts w:ascii="Arial" w:eastAsia="Times New Roman" w:hAnsi="Arial" w:cs="Arial"/>
          <w:color w:val="000000"/>
          <w:lang w:val="el-GR" w:eastAsia="el-GR"/>
        </w:rPr>
        <w:t>» 2021-2027. Το Σχέδιο Δράσης δύναται να περιλαμβάνει δράσεις/έργα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w:t>
      </w:r>
    </w:p>
    <w:p w14:paraId="5587CF99" w14:textId="1BFF9F23" w:rsidR="000118E9" w:rsidRPr="000118E9" w:rsidRDefault="000118E9" w:rsidP="000118E9">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eastAsia="Times New Roman" w:hAnsi="Arial" w:cs="Arial"/>
          <w:b/>
          <w:bCs/>
          <w:color w:val="000000"/>
          <w:lang w:val="el-GR" w:eastAsia="el-GR"/>
        </w:rPr>
        <w:t>Ε.</w:t>
      </w:r>
      <w:r w:rsidRPr="000118E9">
        <w:rPr>
          <w:rFonts w:ascii="Arial" w:eastAsia="Times New Roman" w:hAnsi="Arial" w:cs="Arial"/>
          <w:color w:val="000000"/>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«Στερεά Ελλάδα» 2021-2027 και συμπληρωματικά τους πόρους από άλλες πηγές</w:t>
      </w:r>
      <w:r w:rsidR="00C44760">
        <w:rPr>
          <w:rFonts w:ascii="Arial" w:eastAsia="Times New Roman" w:hAnsi="Arial" w:cs="Arial"/>
          <w:color w:val="000000"/>
          <w:lang w:val="el-GR" w:eastAsia="el-GR"/>
        </w:rPr>
        <w:t xml:space="preserve"> (εφόσον υπάρχουν)</w:t>
      </w:r>
      <w:r w:rsidRPr="000118E9">
        <w:rPr>
          <w:rFonts w:ascii="Arial" w:eastAsia="Times New Roman" w:hAnsi="Arial" w:cs="Arial"/>
          <w:color w:val="000000"/>
          <w:lang w:val="el-GR" w:eastAsia="el-GR"/>
        </w:rPr>
        <w:t>.</w:t>
      </w:r>
    </w:p>
    <w:p w14:paraId="563401FD" w14:textId="1522BB3D" w:rsidR="000118E9" w:rsidRPr="000118E9" w:rsidRDefault="000118E9" w:rsidP="000118E9">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eastAsia="Times New Roman" w:hAnsi="Arial" w:cs="Arial"/>
          <w:b/>
          <w:bCs/>
          <w:color w:val="000000"/>
          <w:lang w:val="el-GR" w:eastAsia="el-GR"/>
        </w:rPr>
        <w:t>Ζ.</w:t>
      </w:r>
      <w:r w:rsidRPr="000118E9">
        <w:rPr>
          <w:rFonts w:ascii="Arial" w:eastAsia="Times New Roman" w:hAnsi="Arial" w:cs="Arial"/>
          <w:color w:val="000000"/>
          <w:lang w:val="el-GR" w:eastAsia="el-GR"/>
        </w:rPr>
        <w:t xml:space="preserve"> 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 Σημειώνεται, ότι η Στρατηγική θα πρέπει να είναι απόλυτα εναρμονισμέν</w:t>
      </w:r>
      <w:r w:rsidR="00C44760">
        <w:rPr>
          <w:rFonts w:ascii="Arial" w:eastAsia="Times New Roman" w:hAnsi="Arial" w:cs="Arial"/>
          <w:color w:val="000000"/>
          <w:lang w:val="el-GR" w:eastAsia="el-GR"/>
        </w:rPr>
        <w:t>η με τις προβλέψεις του ΣΒΑΚ του</w:t>
      </w:r>
      <w:r w:rsidRPr="000118E9">
        <w:rPr>
          <w:rFonts w:ascii="Arial" w:eastAsia="Times New Roman" w:hAnsi="Arial" w:cs="Arial"/>
          <w:color w:val="000000"/>
          <w:lang w:val="el-GR" w:eastAsia="el-GR"/>
        </w:rPr>
        <w:t xml:space="preserve"> κάθε </w:t>
      </w:r>
      <w:r w:rsidR="00C44760">
        <w:rPr>
          <w:rFonts w:ascii="Arial" w:eastAsia="Times New Roman" w:hAnsi="Arial" w:cs="Arial"/>
          <w:color w:val="000000"/>
          <w:lang w:val="el-GR" w:eastAsia="el-GR"/>
        </w:rPr>
        <w:t>χωρικού φορέα</w:t>
      </w:r>
      <w:r w:rsidRPr="000118E9">
        <w:rPr>
          <w:rFonts w:ascii="Arial" w:eastAsia="Times New Roman" w:hAnsi="Arial" w:cs="Arial"/>
          <w:color w:val="000000"/>
          <w:lang w:val="el-GR" w:eastAsia="el-GR"/>
        </w:rPr>
        <w:t xml:space="preserve"> που συμμετέχει, περιλαμβάνοντας σχετική τεκμηρίωση.</w:t>
      </w:r>
    </w:p>
    <w:p w14:paraId="243D25D9" w14:textId="77777777" w:rsidR="000118E9" w:rsidRPr="000118E9" w:rsidRDefault="000118E9" w:rsidP="000118E9">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eastAsia="Times New Roman" w:hAnsi="Arial" w:cs="Arial"/>
          <w:b/>
          <w:bCs/>
          <w:color w:val="000000"/>
          <w:lang w:val="el-GR" w:eastAsia="el-GR"/>
        </w:rPr>
        <w:t>Η.</w:t>
      </w:r>
      <w:r w:rsidRPr="000118E9">
        <w:rPr>
          <w:rFonts w:ascii="Arial" w:eastAsia="Times New Roman" w:hAnsi="Arial" w:cs="Arial"/>
          <w:color w:val="000000"/>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του «Εταιρικού Συμφώνου Περιφερειακής Ανάπτυξης 2021-2027» της χώρας (Ιούλιος 2021).</w:t>
      </w:r>
    </w:p>
    <w:p w14:paraId="58E1AEA0" w14:textId="77777777" w:rsidR="000118E9" w:rsidRPr="000118E9" w:rsidRDefault="000118E9" w:rsidP="000118E9">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eastAsia="Times New Roman" w:hAnsi="Arial" w:cs="Arial"/>
          <w:b/>
          <w:bCs/>
          <w:color w:val="000000"/>
          <w:lang w:val="el-GR" w:eastAsia="el-GR"/>
        </w:rPr>
        <w:t>Θ.</w:t>
      </w:r>
      <w:r w:rsidRPr="000118E9">
        <w:rPr>
          <w:rFonts w:ascii="Arial" w:eastAsia="Times New Roman" w:hAnsi="Arial" w:cs="Arial"/>
          <w:color w:val="000000"/>
          <w:lang w:val="el-GR" w:eastAsia="el-GR"/>
        </w:rPr>
        <w:t xml:space="preserve"> Να συμβάλλει στην υλοποίηση της στόχευσης της Στρατηγικής του Προγράμματος «Στερεά Ελλάδα» 2021-2027, όπως και στην επίτευξη των Θεματικών Συγκεντρώσεων, με ειδική μέριμνα για την αντιμετώπιση των περιβαλλοντικών προκλήσεων και της κλιματικής αλλαγής και την αύξηση της κοινωνικής, οικονομικής και περιβαλλοντικής ανθεκτικότητας, λαμβάνοντας υπόψη τις Αρχές της Εδαφικής Ατζέντας 2030 και της Νέας Χάρτας της Λειψίας.</w:t>
      </w:r>
    </w:p>
    <w:p w14:paraId="1C2663C9" w14:textId="77777777" w:rsidR="000118E9" w:rsidRDefault="000118E9" w:rsidP="00192E32">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eastAsia="Times New Roman" w:hAnsi="Arial" w:cs="Arial"/>
          <w:b/>
          <w:bCs/>
          <w:color w:val="000000"/>
          <w:lang w:val="el-GR" w:eastAsia="el-GR"/>
        </w:rPr>
        <w:t xml:space="preserve">Ι. </w:t>
      </w:r>
      <w:r w:rsidRPr="000118E9">
        <w:rPr>
          <w:rFonts w:ascii="Arial" w:eastAsia="Times New Roman" w:hAnsi="Arial" w:cs="Arial"/>
          <w:color w:val="000000"/>
          <w:lang w:val="el-GR" w:eastAsia="el-GR"/>
        </w:rPr>
        <w:t>Να αναλύσει και να αποτυπώσει τυχόν παράγοντες δυσλειτουργίας, καθυστέρησης με τα αντίστοιχα διδάγματα κατά την υλοποίηση της ΟΧΕ-ΒΑΑ της περιόδου 2014-2020 και να ενσωματώσει προτάσεις βελτίωσης ως προς την εφαρμογή της ΣΒΑΑ την περίοδο 2021-2027.</w:t>
      </w:r>
    </w:p>
    <w:p w14:paraId="28B74C73" w14:textId="74B9EF83" w:rsidR="000C7711" w:rsidRPr="000118E9" w:rsidRDefault="000C7711" w:rsidP="00192E32">
      <w:pPr>
        <w:autoSpaceDE w:val="0"/>
        <w:autoSpaceDN w:val="0"/>
        <w:adjustRightInd w:val="0"/>
        <w:spacing w:before="120" w:after="120" w:line="280" w:lineRule="atLeast"/>
        <w:jc w:val="both"/>
        <w:rPr>
          <w:rFonts w:ascii="Arial" w:eastAsia="Times New Roman" w:hAnsi="Arial" w:cs="Arial"/>
          <w:color w:val="000000"/>
          <w:lang w:val="el-GR" w:eastAsia="el-GR"/>
        </w:rPr>
      </w:pPr>
      <w:r w:rsidRPr="000118E9">
        <w:rPr>
          <w:rFonts w:ascii="Arial" w:hAnsi="Arial" w:cs="Arial"/>
          <w:lang w:val="el-GR"/>
        </w:rPr>
        <w:lastRenderedPageBreak/>
        <w:t>Σε ευθυγράμμιση με τις</w:t>
      </w:r>
      <w:r w:rsidR="00C843F0" w:rsidRPr="000118E9">
        <w:rPr>
          <w:rFonts w:ascii="Arial" w:hAnsi="Arial" w:cs="Arial"/>
          <w:lang w:val="el-GR"/>
        </w:rPr>
        <w:t xml:space="preserve"> απαιτήσ</w:t>
      </w:r>
      <w:r w:rsidRPr="000118E9">
        <w:rPr>
          <w:rFonts w:ascii="Arial" w:hAnsi="Arial" w:cs="Arial"/>
          <w:lang w:val="el-GR"/>
        </w:rPr>
        <w:t xml:space="preserve">εις </w:t>
      </w:r>
      <w:r w:rsidR="00C843F0" w:rsidRPr="000118E9">
        <w:rPr>
          <w:rFonts w:ascii="Arial" w:hAnsi="Arial" w:cs="Arial"/>
          <w:lang w:val="el-GR"/>
        </w:rPr>
        <w:t>του υποδείγματος στο Έντυπο Υποβολής Πρότασης Στρατηγικής Βιώσιμης Αστικής Ανάπτυξης (Παράρτημα I)</w:t>
      </w:r>
      <w:r w:rsidRPr="000118E9">
        <w:rPr>
          <w:rFonts w:ascii="Arial" w:hAnsi="Arial" w:cs="Arial"/>
          <w:lang w:val="el-GR"/>
        </w:rPr>
        <w:t>,</w:t>
      </w:r>
      <w:r w:rsidR="00C843F0" w:rsidRPr="000118E9">
        <w:rPr>
          <w:rFonts w:ascii="Arial" w:hAnsi="Arial" w:cs="Arial"/>
          <w:lang w:val="el-GR"/>
        </w:rPr>
        <w:t xml:space="preserve"> η Στρατηγική ΒΑΑ </w:t>
      </w:r>
      <w:r w:rsidRPr="000118E9">
        <w:rPr>
          <w:rFonts w:ascii="Arial" w:hAnsi="Arial" w:cs="Arial"/>
          <w:lang w:val="el-GR"/>
        </w:rPr>
        <w:t>που υποβάλλεται</w:t>
      </w:r>
      <w:r w:rsidR="00E71512" w:rsidRPr="000118E9">
        <w:rPr>
          <w:rFonts w:ascii="Arial" w:hAnsi="Arial" w:cs="Arial"/>
          <w:lang w:val="el-GR"/>
        </w:rPr>
        <w:t>,</w:t>
      </w:r>
      <w:r w:rsidRPr="000118E9">
        <w:rPr>
          <w:rFonts w:ascii="Arial" w:hAnsi="Arial" w:cs="Arial"/>
          <w:lang w:val="el-GR"/>
        </w:rPr>
        <w:t xml:space="preserve"> ακολουθεί την παρακάτω βασική δομή </w:t>
      </w:r>
      <w:r w:rsidR="006E7C12" w:rsidRPr="000118E9">
        <w:rPr>
          <w:rFonts w:ascii="Arial" w:hAnsi="Arial" w:cs="Arial"/>
          <w:lang w:val="el-GR"/>
        </w:rPr>
        <w:t>Ε</w:t>
      </w:r>
      <w:r w:rsidRPr="000118E9">
        <w:rPr>
          <w:rFonts w:ascii="Arial" w:hAnsi="Arial" w:cs="Arial"/>
          <w:lang w:val="el-GR"/>
        </w:rPr>
        <w:t>νοτήτων:</w:t>
      </w:r>
    </w:p>
    <w:p w14:paraId="37C5005A"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ΤΑΥΤΟΤΗΤΑ ΠΕΡΙΟΧΗΣ ΠΑΡΕΜΒΑΣΗΣ</w:t>
      </w:r>
    </w:p>
    <w:p w14:paraId="4C588BFF"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ΤΕΚΜΗΡΙΩΣΗ ΕΠΙΛΟΓΗΣ ΠΕΡΙΟΧΗΣ ΠΑΡΕΜΒΑΣΗΣ</w:t>
      </w:r>
    </w:p>
    <w:p w14:paraId="225ECCF5"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ΑΡΧΙΤΕΚΤΟΝΙΚΗ ΣΤΡΑΤΗΓΙΚΗΣ ΒΙΩΣΙΜΗΣ ΑΣΤΙΚΗΣ ΑΝΑΠΤΥΞΗΣ</w:t>
      </w:r>
    </w:p>
    <w:p w14:paraId="66B4ED97"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ΔΡΑΣΗΣ ΣΤΡΑΤΗΓΙΚΗΣ – ΚΑΤΑΛΟΓΟΣ ΠΡΑΞΕΩΝ</w:t>
      </w:r>
    </w:p>
    <w:p w14:paraId="669BE972"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ΧΡΗΜΑΤΟΔΟΤΗΣΗΣ ΣΤΡΑΤΗΓΙΚΗΣ ΒΙΩΣΙΜΗΣ ΑΣΤΙΚΗΣ ΑΝΑΠΤΥΞΗΣ</w:t>
      </w:r>
    </w:p>
    <w:p w14:paraId="364894D3"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ΣΥΣΤΗΜΑ ΔΙΑΚΥΒΕΡΝΗΣΗΣ – ΑΝΑΛΥΣΗ ΚΙΝΔΥΝΩΝ</w:t>
      </w:r>
    </w:p>
    <w:p w14:paraId="0893E848"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ΔΙΑΔΙΚΑΣΙΕΣ ΔΙΑΒΟΥΛΕΥΣΗΣ – ΔΙΑΜΟΡΦΩΣΗ ΕΤΑΙΡΙΚΗΣ ΣΧΕΣΗΣ</w:t>
      </w:r>
    </w:p>
    <w:p w14:paraId="157EE55B" w14:textId="325D985D" w:rsidR="000C7711" w:rsidRPr="00CB7A61" w:rsidRDefault="000C7711" w:rsidP="00CB7A61">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ΕΠΙΚΟΙΝΩΝΙΑΚΟ ΣΧΕΔΙΟ</w:t>
      </w:r>
    </w:p>
    <w:p w14:paraId="4B035815" w14:textId="3DF80AD5" w:rsidR="000C7711" w:rsidRDefault="00CB0EE3" w:rsidP="000A67C4">
      <w:pPr>
        <w:pStyle w:val="3"/>
        <w:spacing w:before="120" w:after="120" w:line="280" w:lineRule="atLeast"/>
        <w:rPr>
          <w:lang w:val="el-GR"/>
        </w:rPr>
      </w:pPr>
      <w:bookmarkStart w:id="10" w:name="_Toc144307211"/>
      <w:r w:rsidRPr="00CA02AD">
        <w:rPr>
          <w:lang w:val="el-GR"/>
        </w:rPr>
        <w:t xml:space="preserve">2.2.2 </w:t>
      </w:r>
      <w:r w:rsidR="000C7711" w:rsidRPr="00CA02AD">
        <w:rPr>
          <w:lang w:val="el-GR"/>
        </w:rPr>
        <w:t>ΧΡΗΜΑΤΟΔΟΤΙΚΟ ΠΛΑΙΣΙΟ</w:t>
      </w:r>
      <w:bookmarkEnd w:id="10"/>
    </w:p>
    <w:p w14:paraId="46DD816A" w14:textId="77777777" w:rsidR="00CA02AD" w:rsidRPr="00CA02AD" w:rsidRDefault="00CA02AD" w:rsidP="00CA02AD">
      <w:pPr>
        <w:spacing w:before="120" w:after="120" w:line="280" w:lineRule="atLeast"/>
        <w:jc w:val="both"/>
        <w:rPr>
          <w:rFonts w:ascii="Arial" w:hAnsi="Arial" w:cs="Arial"/>
          <w:lang w:val="el-GR"/>
        </w:rPr>
      </w:pPr>
      <w:r w:rsidRPr="00CA02AD">
        <w:rPr>
          <w:rFonts w:ascii="Arial" w:hAnsi="Arial" w:cs="Arial"/>
          <w:lang w:val="el-GR"/>
        </w:rPr>
        <w:t>Στο Περιφερειακό Πρόγραμμα «Στερεά Ελλάδα» 2021-2027, για τη χρηματοδότηση της υλοποίησης Στρατηγικών ΟΧΕ-ΒΑΑ προβλέπονται στο πλαίσιο της Προτεραιότητας 5: ‘Ενίσχυση της χωρικής συνοχής στις αστικές περιοχές και την ενδοχώρα της Περιφέρειας Στερεάς Ελλάδας’ και στον Ειδικό Στόχο 5</w:t>
      </w:r>
      <w:r w:rsidRPr="00CA02AD">
        <w:rPr>
          <w:rFonts w:ascii="Arial" w:hAnsi="Arial" w:cs="Arial"/>
        </w:rPr>
        <w:t>i</w:t>
      </w:r>
      <w:r w:rsidRPr="00CA02AD">
        <w:rPr>
          <w:rFonts w:ascii="Arial" w:hAnsi="Arial" w:cs="Arial"/>
          <w:lang w:val="el-GR"/>
        </w:rPr>
        <w:t xml:space="preserve">, πόροι ύψους </w:t>
      </w:r>
      <w:r w:rsidRPr="00C44760">
        <w:rPr>
          <w:rFonts w:ascii="Arial" w:hAnsi="Arial" w:cs="Arial"/>
          <w:lang w:val="el-GR"/>
        </w:rPr>
        <w:t>55.112.021,00</w:t>
      </w:r>
      <w:r w:rsidRPr="00CA02AD">
        <w:rPr>
          <w:rFonts w:ascii="Arial" w:hAnsi="Arial" w:cs="Arial"/>
          <w:lang w:val="el-GR"/>
        </w:rPr>
        <w:t xml:space="preserve"> € σε Δημόσια Δαπάνη (ΔΔ) από το ΕΤΠΑ. </w:t>
      </w:r>
    </w:p>
    <w:p w14:paraId="3ABA9C92" w14:textId="1F0B62A5" w:rsidR="00CA02AD" w:rsidRDefault="00CA02AD" w:rsidP="00CA02AD">
      <w:pPr>
        <w:spacing w:before="120" w:after="120" w:line="280" w:lineRule="atLeast"/>
        <w:jc w:val="both"/>
        <w:rPr>
          <w:rFonts w:ascii="Arial" w:hAnsi="Arial" w:cs="Arial"/>
          <w:lang w:val="el-GR"/>
        </w:rPr>
      </w:pPr>
      <w:r w:rsidRPr="00CA02AD">
        <w:rPr>
          <w:rFonts w:ascii="Arial" w:hAnsi="Arial" w:cs="Arial"/>
          <w:lang w:val="el-GR"/>
        </w:rPr>
        <w:t>Συμπληρωματικά, για τη χρηματοδότηση Στρατηγικών ΟΧΕ-ΒΑΑ, στο Πρόγραμμα προβλέπονται επιπρόσθετοι πόροι από άλλες Προτεραιότητες, ως εξής:</w:t>
      </w:r>
    </w:p>
    <w:p w14:paraId="793219EB" w14:textId="77777777" w:rsidR="00C44760" w:rsidRPr="00C44760" w:rsidRDefault="00C44760" w:rsidP="00C44760">
      <w:pPr>
        <w:spacing w:before="120" w:after="120" w:line="280" w:lineRule="atLeast"/>
        <w:jc w:val="both"/>
        <w:rPr>
          <w:rFonts w:ascii="Arial" w:hAnsi="Arial" w:cs="Arial"/>
          <w:lang w:val="el-GR"/>
        </w:rPr>
      </w:pPr>
      <w:r w:rsidRPr="00C44760">
        <w:rPr>
          <w:rFonts w:ascii="Arial" w:hAnsi="Arial" w:cs="Arial"/>
          <w:lang w:val="el-GR"/>
        </w:rPr>
        <w:t>•</w:t>
      </w:r>
      <w:r w:rsidRPr="00C44760">
        <w:rPr>
          <w:rFonts w:ascii="Arial" w:hAnsi="Arial" w:cs="Arial"/>
          <w:lang w:val="el-GR"/>
        </w:rPr>
        <w:tab/>
      </w:r>
      <w:r w:rsidRPr="00C44760">
        <w:rPr>
          <w:rFonts w:ascii="Arial" w:hAnsi="Arial" w:cs="Arial"/>
          <w:u w:val="single"/>
          <w:lang w:val="el-GR"/>
        </w:rPr>
        <w:t>Στο πλαίσιο της Προτεραιότητας 1:</w:t>
      </w:r>
      <w:r w:rsidRPr="00C44760">
        <w:rPr>
          <w:rFonts w:ascii="Arial" w:hAnsi="Arial" w:cs="Arial"/>
          <w:lang w:val="el-GR"/>
        </w:rPr>
        <w:t xml:space="preserve"> </w:t>
      </w:r>
    </w:p>
    <w:p w14:paraId="12193D37" w14:textId="77777777" w:rsidR="00C44760" w:rsidRPr="00C44760" w:rsidRDefault="00C44760" w:rsidP="00C44760">
      <w:pPr>
        <w:spacing w:before="120" w:after="120" w:line="280" w:lineRule="atLeast"/>
        <w:jc w:val="both"/>
        <w:rPr>
          <w:rFonts w:ascii="Arial" w:hAnsi="Arial" w:cs="Arial"/>
          <w:lang w:val="el-GR"/>
        </w:rPr>
      </w:pPr>
      <w:r w:rsidRPr="00C44760">
        <w:rPr>
          <w:rFonts w:ascii="Arial" w:hAnsi="Arial" w:cs="Arial"/>
          <w:lang w:val="el-GR"/>
        </w:rPr>
        <w:t>-</w:t>
      </w:r>
      <w:r w:rsidRPr="00C44760">
        <w:rPr>
          <w:rFonts w:ascii="Arial" w:hAnsi="Arial" w:cs="Arial"/>
          <w:lang w:val="el-GR"/>
        </w:rPr>
        <w:tab/>
        <w:t>Ειδικός Στόχος RSO1.3 Ενίσχυση της βιώσιμης ανάπτυξης και της ανταγωνιστικότητας των ΜΜΕ και δημιουργία θέσεων εργασίας στις ΜΜΕ, μεταξύ άλλων μέσω παραγωγικών επενδύσεων (ΕΤΠA), πόροι ύψους 300.000,00 € σε Δημόσια Δαπάνη (ΔΔ) από το ΕΤΠΑ.</w:t>
      </w:r>
    </w:p>
    <w:p w14:paraId="6D4E2FBC" w14:textId="77777777" w:rsidR="00C44760" w:rsidRPr="00C44760" w:rsidRDefault="00C44760" w:rsidP="00C44760">
      <w:pPr>
        <w:spacing w:before="120" w:after="120" w:line="280" w:lineRule="atLeast"/>
        <w:jc w:val="both"/>
        <w:rPr>
          <w:rFonts w:ascii="Arial" w:hAnsi="Arial" w:cs="Arial"/>
          <w:lang w:val="el-GR"/>
        </w:rPr>
      </w:pPr>
      <w:r w:rsidRPr="00C44760">
        <w:rPr>
          <w:rFonts w:ascii="Arial" w:hAnsi="Arial" w:cs="Arial"/>
          <w:lang w:val="el-GR"/>
        </w:rPr>
        <w:t>•</w:t>
      </w:r>
      <w:r w:rsidRPr="00C44760">
        <w:rPr>
          <w:rFonts w:ascii="Arial" w:hAnsi="Arial" w:cs="Arial"/>
          <w:lang w:val="el-GR"/>
        </w:rPr>
        <w:tab/>
      </w:r>
      <w:r w:rsidRPr="00C44760">
        <w:rPr>
          <w:rFonts w:ascii="Arial" w:hAnsi="Arial" w:cs="Arial"/>
          <w:u w:val="single"/>
          <w:lang w:val="el-GR"/>
        </w:rPr>
        <w:t>Στο πλαίσιο της Προτεραιότητας 2:</w:t>
      </w:r>
      <w:r w:rsidRPr="00C44760">
        <w:rPr>
          <w:rFonts w:ascii="Arial" w:hAnsi="Arial" w:cs="Arial"/>
          <w:lang w:val="el-GR"/>
        </w:rPr>
        <w:t xml:space="preserve"> </w:t>
      </w:r>
    </w:p>
    <w:p w14:paraId="6B8A2772" w14:textId="77777777" w:rsidR="00C44760" w:rsidRPr="00C44760" w:rsidRDefault="00C44760" w:rsidP="00C44760">
      <w:pPr>
        <w:spacing w:before="120" w:after="120" w:line="280" w:lineRule="atLeast"/>
        <w:jc w:val="both"/>
        <w:rPr>
          <w:rFonts w:ascii="Arial" w:hAnsi="Arial" w:cs="Arial"/>
          <w:lang w:val="el-GR"/>
        </w:rPr>
      </w:pPr>
      <w:r w:rsidRPr="00C44760">
        <w:rPr>
          <w:rFonts w:ascii="Arial" w:hAnsi="Arial" w:cs="Arial"/>
          <w:lang w:val="el-GR"/>
        </w:rPr>
        <w:t>-</w:t>
      </w:r>
      <w:r w:rsidRPr="00C44760">
        <w:rPr>
          <w:rFonts w:ascii="Arial" w:hAnsi="Arial" w:cs="Arial"/>
          <w:lang w:val="el-GR"/>
        </w:rPr>
        <w:tab/>
        <w:t>Ειδικός Στόχος RSO2.7 Ενίσχυση της προστασίας και της διατήρησης της φύσης, της βιοποικιλότητας και των πράσινων υποδομών, μεταξύ άλλων σε αστικές περιοχές, και μείωση όλων των μορφών ρύπανσης (ΕΤΠΑ), πόροι ύψους 2.000.000,00 € σε Δημόσια Δαπάνη (ΔΔ) από το ΕΤΠΑ.</w:t>
      </w:r>
    </w:p>
    <w:p w14:paraId="2E182CD6" w14:textId="77777777" w:rsidR="00C44760" w:rsidRPr="00C44760" w:rsidRDefault="00C44760" w:rsidP="00C44760">
      <w:pPr>
        <w:spacing w:before="120" w:after="120" w:line="280" w:lineRule="atLeast"/>
        <w:jc w:val="both"/>
        <w:rPr>
          <w:rFonts w:ascii="Arial" w:hAnsi="Arial" w:cs="Arial"/>
          <w:lang w:val="el-GR"/>
        </w:rPr>
      </w:pPr>
      <w:r w:rsidRPr="00C44760">
        <w:rPr>
          <w:rFonts w:ascii="Arial" w:hAnsi="Arial" w:cs="Arial"/>
          <w:lang w:val="el-GR"/>
        </w:rPr>
        <w:t>•</w:t>
      </w:r>
      <w:r w:rsidRPr="00C44760">
        <w:rPr>
          <w:rFonts w:ascii="Arial" w:hAnsi="Arial" w:cs="Arial"/>
          <w:lang w:val="el-GR"/>
        </w:rPr>
        <w:tab/>
      </w:r>
      <w:r w:rsidRPr="00C44760">
        <w:rPr>
          <w:rFonts w:ascii="Arial" w:hAnsi="Arial" w:cs="Arial"/>
          <w:u w:val="single"/>
          <w:lang w:val="el-GR"/>
        </w:rPr>
        <w:t>Στο πλαίσιο της Προτεραιότητας 4.2:</w:t>
      </w:r>
      <w:r w:rsidRPr="00C44760">
        <w:rPr>
          <w:rFonts w:ascii="Arial" w:hAnsi="Arial" w:cs="Arial"/>
          <w:lang w:val="el-GR"/>
        </w:rPr>
        <w:t xml:space="preserve"> </w:t>
      </w:r>
    </w:p>
    <w:p w14:paraId="707CE149" w14:textId="77777777" w:rsidR="00C44760" w:rsidRPr="00C44760" w:rsidRDefault="00C44760" w:rsidP="00C44760">
      <w:pPr>
        <w:spacing w:before="120" w:after="120" w:line="280" w:lineRule="atLeast"/>
        <w:jc w:val="both"/>
        <w:rPr>
          <w:rFonts w:ascii="Arial" w:hAnsi="Arial" w:cs="Arial"/>
          <w:lang w:val="el-GR"/>
        </w:rPr>
      </w:pPr>
      <w:r w:rsidRPr="00C44760">
        <w:rPr>
          <w:rFonts w:ascii="Arial" w:hAnsi="Arial" w:cs="Arial"/>
          <w:lang w:val="el-GR"/>
        </w:rPr>
        <w:t>-</w:t>
      </w:r>
      <w:r w:rsidRPr="00C44760">
        <w:rPr>
          <w:rFonts w:ascii="Arial" w:hAnsi="Arial" w:cs="Arial"/>
          <w:lang w:val="el-GR"/>
        </w:rPr>
        <w:tab/>
        <w:t>Ειδικός Στόχος ESO4.11:‘Ενίσχυση της κοινωνικής συνοχής μέσα από την αναβάθμιση των μηχανισμών και υπηρεσιών για τη στήριξη του ανθρώπινου δυναμικού, της 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 πόροι ύψους 5.467.979,00 € σε Δημόσια Δαπάνη (ΔΔ) από το ΕΚΤ+.</w:t>
      </w:r>
    </w:p>
    <w:p w14:paraId="01DB9BAB" w14:textId="29818AFE" w:rsidR="00C44760" w:rsidRPr="00C44760" w:rsidRDefault="00C44760" w:rsidP="00C44760">
      <w:pPr>
        <w:spacing w:before="120" w:after="120" w:line="280" w:lineRule="atLeast"/>
        <w:jc w:val="both"/>
        <w:rPr>
          <w:rFonts w:ascii="Arial" w:hAnsi="Arial" w:cs="Arial"/>
          <w:lang w:val="el-GR"/>
        </w:rPr>
      </w:pPr>
      <w:r w:rsidRPr="00C44760">
        <w:rPr>
          <w:rFonts w:ascii="Arial" w:hAnsi="Arial" w:cs="Arial"/>
          <w:lang w:val="el-GR"/>
        </w:rPr>
        <w:t>-</w:t>
      </w:r>
      <w:r w:rsidRPr="00C44760">
        <w:rPr>
          <w:rFonts w:ascii="Arial" w:hAnsi="Arial" w:cs="Arial"/>
          <w:lang w:val="el-GR"/>
        </w:rPr>
        <w:tab/>
        <w:t>Ειδικός Στόχος ESO4.12: Προώθηση της κοινωνικής ένταξης των ατόμων που αντιμετωπίζουν κίνδυνο φτώχειας ή κοινωνικού αποκλεισμού,</w:t>
      </w:r>
      <w:r>
        <w:rPr>
          <w:rFonts w:ascii="Arial" w:hAnsi="Arial" w:cs="Arial"/>
          <w:lang w:val="el-GR"/>
        </w:rPr>
        <w:t xml:space="preserve"> </w:t>
      </w:r>
      <w:r w:rsidRPr="00C44760">
        <w:rPr>
          <w:rFonts w:ascii="Arial" w:hAnsi="Arial" w:cs="Arial"/>
          <w:lang w:val="el-GR"/>
        </w:rPr>
        <w:t>συμπεριλαμβανομένων των απόρων και των παιδιών (ΕΚΤ+), πόροι ύψους 1.120.000,00€ σε Δημόσια Δαπάνη από το ΕΚΤ+.</w:t>
      </w:r>
    </w:p>
    <w:p w14:paraId="12D420AC" w14:textId="01BF034D" w:rsidR="00C44760" w:rsidRPr="00C44760" w:rsidRDefault="00C44760" w:rsidP="00C44760">
      <w:pPr>
        <w:spacing w:before="120" w:after="120" w:line="280" w:lineRule="atLeast"/>
        <w:jc w:val="both"/>
        <w:rPr>
          <w:rFonts w:ascii="Arial" w:hAnsi="Arial" w:cs="Arial"/>
          <w:b/>
          <w:lang w:val="el-GR"/>
        </w:rPr>
      </w:pPr>
      <w:r w:rsidRPr="00C44760">
        <w:rPr>
          <w:rFonts w:ascii="Arial" w:hAnsi="Arial" w:cs="Arial"/>
          <w:b/>
          <w:lang w:val="el-GR"/>
        </w:rPr>
        <w:t xml:space="preserve">Συνεπώς, το σύνολο του διαθέσιμου Π/Υ για την </w:t>
      </w:r>
      <w:r>
        <w:rPr>
          <w:rFonts w:ascii="Arial" w:hAnsi="Arial" w:cs="Arial"/>
          <w:b/>
          <w:lang w:val="el-GR"/>
        </w:rPr>
        <w:t>υλοποίηση των τριών</w:t>
      </w:r>
      <w:r w:rsidRPr="00C44760">
        <w:rPr>
          <w:rFonts w:ascii="Arial" w:hAnsi="Arial" w:cs="Arial"/>
          <w:b/>
          <w:lang w:val="el-GR"/>
        </w:rPr>
        <w:t xml:space="preserve"> (3) Στρατηγικών ΟΧΕ-ΒΑΑ ανέρχεται σε 64.000.000,00 €.</w:t>
      </w:r>
    </w:p>
    <w:p w14:paraId="024BB3D5" w14:textId="77777777" w:rsidR="00C44760" w:rsidRDefault="00C44760" w:rsidP="00E367B7">
      <w:pPr>
        <w:autoSpaceDE w:val="0"/>
        <w:autoSpaceDN w:val="0"/>
        <w:adjustRightInd w:val="0"/>
        <w:spacing w:before="60" w:after="60" w:line="260" w:lineRule="atLeast"/>
        <w:jc w:val="both"/>
        <w:rPr>
          <w:rFonts w:ascii="Arial" w:eastAsia="Times New Roman" w:hAnsi="Arial" w:cs="Arial"/>
          <w:color w:val="000000"/>
          <w:lang w:val="el-GR" w:eastAsia="el-GR"/>
        </w:rPr>
      </w:pPr>
    </w:p>
    <w:p w14:paraId="680427C4" w14:textId="77777777" w:rsidR="00C44760" w:rsidRDefault="00C44760" w:rsidP="00E367B7">
      <w:pPr>
        <w:autoSpaceDE w:val="0"/>
        <w:autoSpaceDN w:val="0"/>
        <w:adjustRightInd w:val="0"/>
        <w:spacing w:before="60" w:after="60" w:line="260" w:lineRule="atLeast"/>
        <w:jc w:val="both"/>
        <w:rPr>
          <w:rFonts w:ascii="Arial" w:eastAsia="Times New Roman" w:hAnsi="Arial" w:cs="Arial"/>
          <w:color w:val="000000"/>
          <w:lang w:val="el-GR" w:eastAsia="el-GR"/>
        </w:rPr>
      </w:pPr>
    </w:p>
    <w:p w14:paraId="7DFD1456" w14:textId="77777777" w:rsidR="00C44760" w:rsidRDefault="00C44760" w:rsidP="00E367B7">
      <w:pPr>
        <w:autoSpaceDE w:val="0"/>
        <w:autoSpaceDN w:val="0"/>
        <w:adjustRightInd w:val="0"/>
        <w:spacing w:before="60" w:after="60" w:line="260" w:lineRule="atLeast"/>
        <w:jc w:val="both"/>
        <w:rPr>
          <w:rFonts w:ascii="Arial" w:eastAsia="Times New Roman" w:hAnsi="Arial" w:cs="Arial"/>
          <w:color w:val="000000"/>
          <w:lang w:val="el-GR" w:eastAsia="el-GR"/>
        </w:rPr>
      </w:pPr>
    </w:p>
    <w:p w14:paraId="206992E3" w14:textId="581D7ACE" w:rsidR="00E367B7" w:rsidRPr="00E367B7" w:rsidRDefault="00E367B7" w:rsidP="00E367B7">
      <w:pPr>
        <w:autoSpaceDE w:val="0"/>
        <w:autoSpaceDN w:val="0"/>
        <w:adjustRightInd w:val="0"/>
        <w:spacing w:before="60" w:after="60" w:line="260" w:lineRule="atLeast"/>
        <w:jc w:val="both"/>
        <w:rPr>
          <w:rFonts w:ascii="Arial" w:eastAsia="Times New Roman" w:hAnsi="Arial" w:cs="Arial"/>
          <w:color w:val="000000"/>
          <w:lang w:val="el-GR" w:eastAsia="el-GR"/>
        </w:rPr>
      </w:pPr>
      <w:r w:rsidRPr="00E367B7">
        <w:rPr>
          <w:rFonts w:ascii="Arial" w:eastAsia="Times New Roman" w:hAnsi="Arial" w:cs="Arial"/>
          <w:color w:val="000000"/>
          <w:lang w:val="el-GR" w:eastAsia="el-GR"/>
        </w:rPr>
        <w:lastRenderedPageBreak/>
        <w:t>Ο</w:t>
      </w:r>
      <w:r w:rsidR="00C44760">
        <w:rPr>
          <w:rFonts w:ascii="Arial" w:eastAsia="Times New Roman" w:hAnsi="Arial" w:cs="Arial"/>
          <w:color w:val="000000"/>
          <w:lang w:val="el-GR" w:eastAsia="el-GR"/>
        </w:rPr>
        <w:t>ι αρμόδιοι Χωρικοί Φορείς</w:t>
      </w:r>
      <w:r w:rsidRPr="00E367B7">
        <w:rPr>
          <w:rFonts w:ascii="Arial" w:eastAsia="Times New Roman" w:hAnsi="Arial" w:cs="Arial"/>
          <w:color w:val="000000"/>
          <w:lang w:val="el-GR" w:eastAsia="el-GR"/>
        </w:rPr>
        <w:t>, δύνανται να υποβάλουν επικαιροποιημένες Στρατηγικές με κατανομή πόρων ως ακολούθως:</w:t>
      </w:r>
    </w:p>
    <w:p w14:paraId="0D34D0A1" w14:textId="71B6FE4B" w:rsidR="00E367B7" w:rsidRPr="00C44760" w:rsidRDefault="00E367B7" w:rsidP="00E367B7">
      <w:pPr>
        <w:keepLines/>
        <w:widowControl w:val="0"/>
        <w:numPr>
          <w:ilvl w:val="0"/>
          <w:numId w:val="29"/>
        </w:numPr>
        <w:tabs>
          <w:tab w:val="left" w:pos="817"/>
        </w:tabs>
        <w:autoSpaceDE w:val="0"/>
        <w:autoSpaceDN w:val="0"/>
        <w:adjustRightInd w:val="0"/>
        <w:spacing w:before="60" w:after="60" w:line="260" w:lineRule="atLeast"/>
        <w:jc w:val="both"/>
        <w:rPr>
          <w:rFonts w:ascii="Arial" w:eastAsia="Times New Roman" w:hAnsi="Arial" w:cs="Arial"/>
          <w:lang w:val="el-GR" w:eastAsia="el-GR"/>
        </w:rPr>
      </w:pPr>
      <w:r w:rsidRPr="00C44760">
        <w:rPr>
          <w:rFonts w:ascii="Arial" w:eastAsia="Times New Roman" w:hAnsi="Arial" w:cs="Arial"/>
          <w:b/>
          <w:bCs/>
          <w:lang w:val="el-GR" w:eastAsia="el-GR"/>
        </w:rPr>
        <w:t xml:space="preserve">Δήμος Λαμιέων: </w:t>
      </w:r>
      <w:r w:rsidR="00C44760" w:rsidRPr="00C44760">
        <w:rPr>
          <w:rFonts w:ascii="Arial" w:eastAsia="Times New Roman" w:hAnsi="Arial" w:cs="Arial"/>
          <w:b/>
          <w:bCs/>
          <w:lang w:val="el-GR" w:eastAsia="el-GR"/>
        </w:rPr>
        <w:t>20.000.000,00</w:t>
      </w:r>
      <w:r w:rsidRPr="00C44760">
        <w:rPr>
          <w:rFonts w:ascii="Arial" w:eastAsia="Times New Roman" w:hAnsi="Arial" w:cs="Arial"/>
          <w:b/>
          <w:bCs/>
          <w:lang w:val="el-GR" w:eastAsia="el-GR"/>
        </w:rPr>
        <w:t xml:space="preserve"> €</w:t>
      </w:r>
    </w:p>
    <w:p w14:paraId="3E3472E0" w14:textId="62DD2D27" w:rsidR="00E367B7" w:rsidRPr="00C44760" w:rsidRDefault="00C44760" w:rsidP="00E367B7">
      <w:pPr>
        <w:keepLines/>
        <w:widowControl w:val="0"/>
        <w:numPr>
          <w:ilvl w:val="0"/>
          <w:numId w:val="29"/>
        </w:numPr>
        <w:tabs>
          <w:tab w:val="left" w:pos="817"/>
        </w:tabs>
        <w:autoSpaceDE w:val="0"/>
        <w:autoSpaceDN w:val="0"/>
        <w:adjustRightInd w:val="0"/>
        <w:spacing w:before="60" w:after="60" w:line="260" w:lineRule="atLeast"/>
        <w:jc w:val="both"/>
        <w:rPr>
          <w:rFonts w:ascii="Arial" w:eastAsia="Times New Roman" w:hAnsi="Arial" w:cs="Arial"/>
          <w:lang w:val="el-GR" w:eastAsia="el-GR"/>
        </w:rPr>
      </w:pPr>
      <w:r w:rsidRPr="00C44760">
        <w:rPr>
          <w:rFonts w:ascii="Arial" w:eastAsia="Times New Roman" w:hAnsi="Arial" w:cs="Arial"/>
          <w:b/>
          <w:bCs/>
          <w:lang w:val="el-GR" w:eastAsia="el-GR"/>
        </w:rPr>
        <w:t>Δήμος Χαλκιδέων: 24.000.000,00</w:t>
      </w:r>
      <w:r w:rsidR="00E367B7" w:rsidRPr="00C44760">
        <w:rPr>
          <w:rFonts w:ascii="Arial" w:eastAsia="Times New Roman" w:hAnsi="Arial" w:cs="Arial"/>
          <w:b/>
          <w:bCs/>
          <w:lang w:val="el-GR" w:eastAsia="el-GR"/>
        </w:rPr>
        <w:t xml:space="preserve"> €</w:t>
      </w:r>
    </w:p>
    <w:p w14:paraId="4E2DAAC2" w14:textId="5505B39C" w:rsidR="00FC6455" w:rsidRPr="00FC6455" w:rsidRDefault="00C44760" w:rsidP="00FC6455">
      <w:pPr>
        <w:pStyle w:val="a4"/>
        <w:numPr>
          <w:ilvl w:val="0"/>
          <w:numId w:val="29"/>
        </w:numPr>
        <w:rPr>
          <w:rFonts w:ascii="Arial" w:eastAsia="Times New Roman" w:hAnsi="Arial" w:cs="Arial"/>
          <w:b/>
          <w:bCs/>
          <w:lang w:val="el-GR" w:eastAsia="el-GR"/>
        </w:rPr>
      </w:pPr>
      <w:r w:rsidRPr="00FC6455">
        <w:rPr>
          <w:rFonts w:ascii="Arial" w:eastAsia="Times New Roman" w:hAnsi="Arial" w:cs="Arial"/>
          <w:b/>
          <w:bCs/>
          <w:lang w:val="el-GR" w:eastAsia="el-GR"/>
        </w:rPr>
        <w:t>Δήμοι</w:t>
      </w:r>
      <w:r w:rsidR="00E367B7" w:rsidRPr="00FC6455">
        <w:rPr>
          <w:rFonts w:ascii="Arial" w:eastAsia="Times New Roman" w:hAnsi="Arial" w:cs="Arial"/>
          <w:b/>
          <w:bCs/>
          <w:lang w:val="el-GR" w:eastAsia="el-GR"/>
        </w:rPr>
        <w:t xml:space="preserve"> </w:t>
      </w:r>
      <w:r w:rsidRPr="00FC6455">
        <w:rPr>
          <w:rFonts w:ascii="Arial" w:eastAsia="Times New Roman" w:hAnsi="Arial" w:cs="Arial"/>
          <w:b/>
          <w:bCs/>
          <w:lang w:val="el-GR" w:eastAsia="el-GR"/>
        </w:rPr>
        <w:t xml:space="preserve">Λεβαδέων και </w:t>
      </w:r>
      <w:r w:rsidR="00E367B7" w:rsidRPr="00FC6455">
        <w:rPr>
          <w:rFonts w:ascii="Arial" w:eastAsia="Times New Roman" w:hAnsi="Arial" w:cs="Arial"/>
          <w:b/>
          <w:bCs/>
          <w:lang w:val="el-GR" w:eastAsia="el-GR"/>
        </w:rPr>
        <w:t>Θηβαί</w:t>
      </w:r>
      <w:r w:rsidRPr="00FC6455">
        <w:rPr>
          <w:rFonts w:ascii="Arial" w:eastAsia="Times New Roman" w:hAnsi="Arial" w:cs="Arial"/>
          <w:b/>
          <w:bCs/>
          <w:lang w:val="el-GR" w:eastAsia="el-GR"/>
        </w:rPr>
        <w:t>ων: 2</w:t>
      </w:r>
      <w:r w:rsidR="00E367B7" w:rsidRPr="00FC6455">
        <w:rPr>
          <w:rFonts w:ascii="Arial" w:eastAsia="Times New Roman" w:hAnsi="Arial" w:cs="Arial"/>
          <w:b/>
          <w:bCs/>
          <w:lang w:val="el-GR" w:eastAsia="el-GR"/>
        </w:rPr>
        <w:t>0.000.000,00 €</w:t>
      </w:r>
      <w:r w:rsidR="00105490" w:rsidRPr="00FC6455">
        <w:rPr>
          <w:rFonts w:ascii="Arial" w:eastAsia="Times New Roman" w:hAnsi="Arial" w:cs="Arial"/>
          <w:b/>
          <w:bCs/>
          <w:lang w:val="el-GR" w:eastAsia="el-GR"/>
        </w:rPr>
        <w:t xml:space="preserve"> </w:t>
      </w:r>
      <w:r w:rsidR="00FC6455">
        <w:rPr>
          <w:rFonts w:ascii="Arial" w:eastAsia="Times New Roman" w:hAnsi="Arial" w:cs="Arial"/>
          <w:b/>
          <w:bCs/>
          <w:lang w:val="el-GR" w:eastAsia="el-GR"/>
        </w:rPr>
        <w:t>(</w:t>
      </w:r>
      <w:r w:rsidR="00FC6455" w:rsidRPr="00FC6455">
        <w:rPr>
          <w:rFonts w:ascii="Arial" w:eastAsia="Times New Roman" w:hAnsi="Arial" w:cs="Arial"/>
          <w:b/>
          <w:bCs/>
          <w:lang w:val="el-GR" w:eastAsia="el-GR"/>
        </w:rPr>
        <w:t xml:space="preserve">Αποκλειστικά και μόνο για την Οικιστική Ενότητα των Δήμων Λεβαδέων-Θηβαίων- Αλιάρτου Θεσπιέων δίνεται η δυνατότητα υπερδέσμευσης έως 5,5% </w:t>
      </w:r>
      <w:r w:rsidR="00FC6455">
        <w:rPr>
          <w:rFonts w:ascii="Arial" w:eastAsia="Times New Roman" w:hAnsi="Arial" w:cs="Arial"/>
          <w:b/>
          <w:bCs/>
          <w:lang w:val="el-GR" w:eastAsia="el-GR"/>
        </w:rPr>
        <w:t>)</w:t>
      </w:r>
    </w:p>
    <w:p w14:paraId="7D27D2AA" w14:textId="6FECDB22" w:rsidR="00E367B7" w:rsidRPr="000A0451" w:rsidRDefault="00E367B7" w:rsidP="00FC6455">
      <w:pPr>
        <w:pStyle w:val="a4"/>
        <w:ind w:left="643"/>
        <w:rPr>
          <w:rFonts w:ascii="Arial" w:eastAsia="Times New Roman" w:hAnsi="Arial" w:cs="Arial"/>
          <w:bCs/>
          <w:lang w:val="el-GR" w:eastAsia="el-GR"/>
        </w:rPr>
      </w:pPr>
      <w:bookmarkStart w:id="11" w:name="_GoBack"/>
      <w:bookmarkEnd w:id="11"/>
    </w:p>
    <w:p w14:paraId="7BC9B50C" w14:textId="61D0EC8E" w:rsidR="00E367B7" w:rsidRPr="0088642F" w:rsidRDefault="00E367B7" w:rsidP="00C44760">
      <w:pPr>
        <w:keepLines/>
        <w:widowControl w:val="0"/>
        <w:tabs>
          <w:tab w:val="left" w:pos="817"/>
        </w:tabs>
        <w:autoSpaceDE w:val="0"/>
        <w:autoSpaceDN w:val="0"/>
        <w:adjustRightInd w:val="0"/>
        <w:spacing w:before="60" w:after="60" w:line="260" w:lineRule="atLeast"/>
        <w:ind w:left="643"/>
        <w:jc w:val="both"/>
        <w:rPr>
          <w:rFonts w:ascii="Arial" w:eastAsia="Times New Roman" w:hAnsi="Arial" w:cs="Arial"/>
          <w:color w:val="FF0000"/>
          <w:lang w:val="el-GR" w:eastAsia="el-GR"/>
        </w:rPr>
      </w:pPr>
    </w:p>
    <w:p w14:paraId="220AF5A4" w14:textId="55C424DC" w:rsidR="002B0473" w:rsidRDefault="002B0473" w:rsidP="000A67C4">
      <w:pPr>
        <w:spacing w:before="120" w:after="120" w:line="280" w:lineRule="atLeast"/>
        <w:jc w:val="both"/>
        <w:rPr>
          <w:rFonts w:ascii="Arial" w:hAnsi="Arial" w:cs="Arial"/>
          <w:lang w:val="el-GR"/>
        </w:rPr>
      </w:pPr>
      <w:r w:rsidRPr="002B0473">
        <w:rPr>
          <w:rFonts w:ascii="Arial" w:eastAsia="Times New Roman" w:hAnsi="Arial" w:cs="Arial"/>
          <w:color w:val="000000"/>
          <w:lang w:val="el-GR" w:eastAsia="el-GR"/>
        </w:rPr>
        <w:t xml:space="preserve">Αναλυτική παρουσίαση της κατανομής των διαθέσιμων πόρων στο πλαίσιο της Πρόσκλησης σε επίπεδο </w:t>
      </w:r>
      <w:r w:rsidRPr="00105490">
        <w:rPr>
          <w:rFonts w:ascii="Arial" w:eastAsia="Times New Roman" w:hAnsi="Arial" w:cs="Arial"/>
          <w:color w:val="000000"/>
          <w:lang w:val="el-GR" w:eastAsia="el-GR"/>
        </w:rPr>
        <w:t>Προτεραιοτήτων και Ειδικών Στόχων του Προγράμματος, συνολικά και ανά Στρατηγική</w:t>
      </w:r>
      <w:r w:rsidRPr="002B0473">
        <w:rPr>
          <w:rFonts w:ascii="Arial" w:eastAsia="Times New Roman" w:hAnsi="Arial" w:cs="Arial"/>
          <w:color w:val="000000"/>
          <w:lang w:val="el-GR" w:eastAsia="el-GR"/>
        </w:rPr>
        <w:t>, αποτυπώνεται στους Πίνακες στο συ</w:t>
      </w:r>
      <w:r w:rsidR="00105490">
        <w:rPr>
          <w:rFonts w:ascii="Arial" w:eastAsia="Times New Roman" w:hAnsi="Arial" w:cs="Arial"/>
          <w:color w:val="000000"/>
          <w:lang w:val="el-GR" w:eastAsia="el-GR"/>
        </w:rPr>
        <w:t xml:space="preserve">νημμένο Παράρτημα III της </w:t>
      </w:r>
      <w:r w:rsidRPr="002B0473">
        <w:rPr>
          <w:rFonts w:ascii="Arial" w:eastAsia="Times New Roman" w:hAnsi="Arial" w:cs="Arial"/>
          <w:color w:val="000000"/>
          <w:lang w:val="el-GR" w:eastAsia="el-GR"/>
        </w:rPr>
        <w:t>Πρόσκλησης</w:t>
      </w:r>
      <w:r>
        <w:rPr>
          <w:rFonts w:ascii="Arial" w:eastAsia="Times New Roman" w:hAnsi="Arial" w:cs="Arial"/>
          <w:color w:val="000000"/>
          <w:lang w:val="el-GR" w:eastAsia="el-GR"/>
        </w:rPr>
        <w:t>.</w:t>
      </w:r>
    </w:p>
    <w:p w14:paraId="4E4AD3DA" w14:textId="6A282B1D" w:rsidR="00CA02AD" w:rsidRPr="00B44219" w:rsidRDefault="00CA02AD" w:rsidP="000A67C4">
      <w:pPr>
        <w:spacing w:before="120" w:after="120" w:line="280" w:lineRule="atLeast"/>
        <w:jc w:val="both"/>
        <w:rPr>
          <w:rFonts w:ascii="Arial" w:hAnsi="Arial" w:cs="Arial"/>
          <w:lang w:val="el-GR"/>
        </w:rPr>
      </w:pPr>
      <w:r w:rsidRPr="00CA02AD">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Περίοδο…”, οι Στρατηγικές ΟΧΕ-ΒΑΑ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657CFB63" w14:textId="2AF4F70E" w:rsidR="00DA6D66" w:rsidRDefault="00B96D25" w:rsidP="00B96D25">
      <w:pPr>
        <w:pStyle w:val="3"/>
        <w:rPr>
          <w:lang w:val="el-GR"/>
        </w:rPr>
      </w:pPr>
      <w:bookmarkStart w:id="12" w:name="_Toc144307212"/>
      <w:r>
        <w:rPr>
          <w:lang w:val="el-GR"/>
        </w:rPr>
        <w:t xml:space="preserve">2.2.3 </w:t>
      </w:r>
      <w:r w:rsidR="00DA6D66">
        <w:rPr>
          <w:lang w:val="el-GR"/>
        </w:rPr>
        <w:t>ΣΧΕΔΙΟ ΔΡΑΣΗΣ</w:t>
      </w:r>
      <w:bookmarkEnd w:id="12"/>
    </w:p>
    <w:p w14:paraId="7D4565A4" w14:textId="77777777" w:rsidR="003B68C5" w:rsidRPr="00B44219" w:rsidRDefault="003B68C5" w:rsidP="003B68C5">
      <w:pPr>
        <w:spacing w:before="120" w:after="120" w:line="280" w:lineRule="atLeast"/>
        <w:jc w:val="both"/>
        <w:rPr>
          <w:rFonts w:ascii="Arial" w:hAnsi="Arial" w:cs="Arial"/>
          <w:bCs/>
          <w:lang w:val="el-GR"/>
        </w:rPr>
      </w:pPr>
      <w:r w:rsidRPr="00B44219">
        <w:rPr>
          <w:rFonts w:ascii="Arial" w:hAnsi="Arial" w:cs="Arial"/>
          <w:bCs/>
          <w:lang w:val="el-GR"/>
        </w:rPr>
        <w:t>Το Σχέδιο Δράσης πρέπει να οργανώνει όλες τις ενδεχόμενες παρεμβάσεις της ΣΒΑΑ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B44219" w:rsidRDefault="003B68C5">
      <w:pPr>
        <w:pStyle w:val="a4"/>
        <w:numPr>
          <w:ilvl w:val="0"/>
          <w:numId w:val="24"/>
        </w:numPr>
        <w:spacing w:before="120" w:after="120" w:line="280" w:lineRule="atLeast"/>
        <w:contextualSpacing w:val="0"/>
        <w:jc w:val="both"/>
        <w:rPr>
          <w:rFonts w:ascii="Arial" w:hAnsi="Arial" w:cs="Arial"/>
          <w:bCs/>
          <w:lang w:val="el-GR"/>
        </w:rPr>
      </w:pPr>
      <w:r w:rsidRPr="00B44219">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3" w:name="_Hlk112690628"/>
    </w:p>
    <w:p w14:paraId="6A838BFE" w14:textId="77777777" w:rsidR="003B68C5" w:rsidRPr="00B44219" w:rsidRDefault="003B68C5">
      <w:pPr>
        <w:pStyle w:val="a4"/>
        <w:numPr>
          <w:ilvl w:val="0"/>
          <w:numId w:val="24"/>
        </w:numPr>
        <w:spacing w:before="120" w:after="120" w:line="280" w:lineRule="atLeast"/>
        <w:contextualSpacing w:val="0"/>
        <w:jc w:val="both"/>
        <w:rPr>
          <w:rFonts w:ascii="Arial" w:hAnsi="Arial" w:cs="Arial"/>
          <w:bCs/>
          <w:lang w:val="el-GR"/>
        </w:rPr>
      </w:pPr>
      <w:r w:rsidRPr="00B44219">
        <w:rPr>
          <w:rFonts w:ascii="Arial" w:hAnsi="Arial" w:cs="Arial"/>
          <w:lang w:val="el-GR"/>
        </w:rPr>
        <w:t>Επιλογή κατάλληλων παρεμβάσεων / δράσεων ανά πεδίο παρέμβασης.</w:t>
      </w:r>
      <w:bookmarkEnd w:id="13"/>
    </w:p>
    <w:p w14:paraId="068EEB1C" w14:textId="77777777" w:rsidR="003B68C5" w:rsidRPr="00B44219" w:rsidRDefault="003B68C5">
      <w:pPr>
        <w:pStyle w:val="a4"/>
        <w:numPr>
          <w:ilvl w:val="0"/>
          <w:numId w:val="24"/>
        </w:numPr>
        <w:spacing w:before="120" w:after="120" w:line="280" w:lineRule="atLeast"/>
        <w:contextualSpacing w:val="0"/>
        <w:jc w:val="both"/>
        <w:rPr>
          <w:rFonts w:ascii="Arial" w:hAnsi="Arial" w:cs="Arial"/>
          <w:bCs/>
          <w:lang w:val="el-GR"/>
        </w:rPr>
      </w:pPr>
      <w:r w:rsidRPr="00B44219">
        <w:rPr>
          <w:rFonts w:ascii="Arial" w:hAnsi="Arial" w:cs="Arial"/>
          <w:lang w:val="el-GR"/>
        </w:rPr>
        <w:t>Ανάλυση των πράξεων για την επίτευξη των στόχων και αποτελεσμάτων.</w:t>
      </w:r>
    </w:p>
    <w:p w14:paraId="7DC267E9" w14:textId="1A63ED2F" w:rsidR="003B68C5" w:rsidRPr="00B44219" w:rsidRDefault="003B68C5">
      <w:pPr>
        <w:pStyle w:val="a4"/>
        <w:numPr>
          <w:ilvl w:val="0"/>
          <w:numId w:val="24"/>
        </w:numPr>
        <w:spacing w:before="120" w:after="120" w:line="280" w:lineRule="atLeast"/>
        <w:contextualSpacing w:val="0"/>
        <w:jc w:val="both"/>
        <w:rPr>
          <w:rFonts w:ascii="Arial" w:hAnsi="Arial" w:cs="Arial"/>
          <w:bCs/>
          <w:lang w:val="el-GR"/>
        </w:rPr>
      </w:pPr>
      <w:r w:rsidRPr="00B44219">
        <w:rPr>
          <w:rFonts w:ascii="Arial" w:hAnsi="Arial" w:cs="Arial"/>
          <w:lang w:val="el-GR"/>
        </w:rPr>
        <w:t>Χρονοπρογραμματισμός.</w:t>
      </w:r>
    </w:p>
    <w:p w14:paraId="31625E47" w14:textId="77777777" w:rsidR="003B68C5" w:rsidRPr="00B44219" w:rsidRDefault="003B68C5" w:rsidP="003B68C5">
      <w:pPr>
        <w:spacing w:before="120" w:after="120" w:line="280" w:lineRule="atLeast"/>
        <w:jc w:val="both"/>
        <w:rPr>
          <w:rFonts w:ascii="Arial" w:hAnsi="Arial" w:cs="Arial"/>
          <w:lang w:val="el-GR"/>
        </w:rPr>
      </w:pPr>
      <w:r w:rsidRPr="00B44219">
        <w:rPr>
          <w:rFonts w:ascii="Arial" w:hAnsi="Arial" w:cs="Arial"/>
          <w:lang w:val="el-GR"/>
        </w:rPr>
        <w:t>Το Σχέδιο Δράσης πρέπει να τεκμηριώνει:</w:t>
      </w:r>
    </w:p>
    <w:p w14:paraId="68736EF4" w14:textId="77777777" w:rsidR="003B68C5" w:rsidRPr="00B44219" w:rsidRDefault="003B68C5">
      <w:pPr>
        <w:pStyle w:val="a4"/>
        <w:numPr>
          <w:ilvl w:val="0"/>
          <w:numId w:val="25"/>
        </w:numPr>
        <w:spacing w:before="120" w:after="120" w:line="280" w:lineRule="atLeast"/>
        <w:contextualSpacing w:val="0"/>
        <w:jc w:val="both"/>
        <w:rPr>
          <w:rFonts w:ascii="Arial" w:hAnsi="Arial" w:cs="Arial"/>
          <w:lang w:val="el-GR"/>
        </w:rPr>
      </w:pPr>
      <w:r w:rsidRPr="00B44219">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B44219" w:rsidRDefault="003B68C5">
      <w:pPr>
        <w:pStyle w:val="a4"/>
        <w:numPr>
          <w:ilvl w:val="0"/>
          <w:numId w:val="25"/>
        </w:numPr>
        <w:spacing w:before="120" w:after="120" w:line="280" w:lineRule="atLeast"/>
        <w:contextualSpacing w:val="0"/>
        <w:jc w:val="both"/>
        <w:rPr>
          <w:rFonts w:ascii="Arial" w:hAnsi="Arial" w:cs="Arial"/>
          <w:lang w:val="el-GR"/>
        </w:rPr>
      </w:pPr>
      <w:r w:rsidRPr="00B44219">
        <w:rPr>
          <w:rFonts w:ascii="Arial" w:hAnsi="Arial" w:cs="Arial"/>
          <w:lang w:val="el-GR"/>
        </w:rPr>
        <w:t>Ποιες Παρεμβάσεις / Δράσεις και πράξεις / έργα επιλέγονται ανά  πεδίο παρέμβασης.</w:t>
      </w:r>
    </w:p>
    <w:p w14:paraId="4BFBA439" w14:textId="392E0298" w:rsidR="003B68C5" w:rsidRPr="00B44219" w:rsidRDefault="00D449A9" w:rsidP="003B68C5">
      <w:pPr>
        <w:spacing w:before="120" w:after="120" w:line="280" w:lineRule="atLeast"/>
        <w:jc w:val="both"/>
        <w:rPr>
          <w:rFonts w:ascii="Arial" w:hAnsi="Arial" w:cs="Arial"/>
          <w:bCs/>
          <w:lang w:val="el-GR"/>
        </w:rPr>
      </w:pPr>
      <w:r>
        <w:rPr>
          <w:rFonts w:ascii="Arial" w:hAnsi="Arial" w:cs="Arial"/>
          <w:bCs/>
          <w:lang w:val="el-GR"/>
        </w:rPr>
        <w:t xml:space="preserve"> Για κάθε προτεινόμενη πράξη που περιλαμβάνεται στο Στρατ</w:t>
      </w:r>
      <w:r w:rsidR="005D1BA7">
        <w:rPr>
          <w:rFonts w:ascii="Arial" w:hAnsi="Arial" w:cs="Arial"/>
          <w:bCs/>
          <w:lang w:val="el-GR"/>
        </w:rPr>
        <w:t>η</w:t>
      </w:r>
      <w:r>
        <w:rPr>
          <w:rFonts w:ascii="Arial" w:hAnsi="Arial" w:cs="Arial"/>
          <w:bCs/>
          <w:lang w:val="el-GR"/>
        </w:rPr>
        <w:t>γική</w:t>
      </w:r>
      <w:r w:rsidR="003B68C5" w:rsidRPr="00B44219">
        <w:rPr>
          <w:rFonts w:ascii="Arial" w:hAnsi="Arial" w:cs="Arial"/>
          <w:bCs/>
          <w:lang w:val="el-GR"/>
        </w:rPr>
        <w:t>, πρέπει να παρέχονται τα παρακάτω στοιχεία:</w:t>
      </w:r>
    </w:p>
    <w:p w14:paraId="4092C76B" w14:textId="77777777"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Δικαιούχος, Κύριος της πράξης και  Φορέας λειτουργίας και συντήρησης.</w:t>
      </w:r>
    </w:p>
    <w:p w14:paraId="0D8C1F96" w14:textId="5CDBE6D2" w:rsidR="003B68C5" w:rsidRPr="00B44219" w:rsidRDefault="00D449A9">
      <w:pPr>
        <w:pStyle w:val="a4"/>
        <w:numPr>
          <w:ilvl w:val="0"/>
          <w:numId w:val="21"/>
        </w:numPr>
        <w:spacing w:before="120" w:after="120" w:line="280" w:lineRule="atLeast"/>
        <w:contextualSpacing w:val="0"/>
        <w:jc w:val="both"/>
        <w:rPr>
          <w:rFonts w:ascii="Arial" w:hAnsi="Arial" w:cs="Arial"/>
          <w:lang w:val="el-GR"/>
        </w:rPr>
      </w:pPr>
      <w:r>
        <w:rPr>
          <w:rFonts w:ascii="Arial" w:hAnsi="Arial" w:cs="Arial"/>
          <w:lang w:val="el-GR"/>
        </w:rPr>
        <w:t>Σαφής</w:t>
      </w:r>
      <w:r w:rsidR="003B68C5" w:rsidRPr="00B44219">
        <w:rPr>
          <w:rFonts w:ascii="Arial" w:hAnsi="Arial" w:cs="Arial"/>
          <w:lang w:val="el-GR"/>
        </w:rPr>
        <w:t xml:space="preserve"> περιγραφή φυσικού αντικειμένου της πράξης και παράθεση τυχόν υποέργων.</w:t>
      </w:r>
    </w:p>
    <w:p w14:paraId="0DA7EE0F" w14:textId="77777777"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Εκτιμώμενος Προϋπολογισμός πράξης, ανάλυση ανά υποέργο.</w:t>
      </w:r>
    </w:p>
    <w:p w14:paraId="59A7B097" w14:textId="77777777"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Ωφελούμενοι/ομάδες στόχοι.</w:t>
      </w:r>
    </w:p>
    <w:p w14:paraId="60DB8A85" w14:textId="77777777"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Σκοπιμότητα Συνέργεια με τη ΣΒΑΑ και λοιπές ειδικές στρατηγικές.</w:t>
      </w:r>
    </w:p>
    <w:p w14:paraId="65AA487E" w14:textId="1264E628"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Πεδίο Παρέμβασης του Προγράμματος «</w:t>
      </w:r>
      <w:r w:rsidR="00AB4BB7">
        <w:rPr>
          <w:rFonts w:ascii="Arial" w:hAnsi="Arial" w:cs="Arial"/>
          <w:lang w:val="el-GR"/>
        </w:rPr>
        <w:t>Στερεά Ελλάδα</w:t>
      </w:r>
      <w:r w:rsidRPr="00B44219">
        <w:rPr>
          <w:rFonts w:ascii="Arial" w:hAnsi="Arial" w:cs="Arial"/>
          <w:lang w:val="el-GR"/>
        </w:rPr>
        <w:t>» που αφορά.</w:t>
      </w:r>
    </w:p>
    <w:p w14:paraId="219589B1" w14:textId="77777777"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Δείκτες εκροών και αποτελεσμάτων της πράξης.</w:t>
      </w:r>
    </w:p>
    <w:p w14:paraId="0DB3391D" w14:textId="77777777" w:rsidR="00B96D25" w:rsidRPr="00105490" w:rsidRDefault="003B68C5">
      <w:pPr>
        <w:pStyle w:val="a4"/>
        <w:numPr>
          <w:ilvl w:val="0"/>
          <w:numId w:val="21"/>
        </w:numPr>
        <w:spacing w:before="120" w:after="120" w:line="280" w:lineRule="atLeast"/>
        <w:contextualSpacing w:val="0"/>
        <w:jc w:val="both"/>
        <w:rPr>
          <w:rFonts w:ascii="Arial" w:hAnsi="Arial" w:cs="Arial"/>
          <w:lang w:val="el-GR"/>
        </w:rPr>
      </w:pPr>
      <w:r w:rsidRPr="00105490">
        <w:rPr>
          <w:rFonts w:ascii="Arial" w:hAnsi="Arial" w:cs="Arial"/>
          <w:lang w:val="el-GR"/>
        </w:rPr>
        <w:lastRenderedPageBreak/>
        <w:t>Συμπληρωματικότητα με άλλες πράξεις του Σχεδίου.</w:t>
      </w:r>
    </w:p>
    <w:p w14:paraId="28799532" w14:textId="77777777"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Τρόπος ανάθεσης / εκτέλεσης των έργων.</w:t>
      </w:r>
    </w:p>
    <w:p w14:paraId="74B93CC3" w14:textId="77777777"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Τεκμηρίωση της Διασφάλισης Λειτουργίας της πράξης.</w:t>
      </w:r>
    </w:p>
    <w:p w14:paraId="342DA66E" w14:textId="77777777" w:rsidR="00B96D2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Στοιχεία ωριμότητας της πράξης.</w:t>
      </w:r>
    </w:p>
    <w:p w14:paraId="38704CEF" w14:textId="7F608079" w:rsidR="003B68C5" w:rsidRPr="00B44219" w:rsidRDefault="003B68C5">
      <w:pPr>
        <w:pStyle w:val="a4"/>
        <w:numPr>
          <w:ilvl w:val="0"/>
          <w:numId w:val="21"/>
        </w:numPr>
        <w:spacing w:before="120" w:after="120" w:line="280" w:lineRule="atLeast"/>
        <w:contextualSpacing w:val="0"/>
        <w:jc w:val="both"/>
        <w:rPr>
          <w:rFonts w:ascii="Arial" w:hAnsi="Arial" w:cs="Arial"/>
          <w:lang w:val="el-GR"/>
        </w:rPr>
      </w:pPr>
      <w:r w:rsidRPr="00B44219">
        <w:rPr>
          <w:rFonts w:ascii="Arial" w:hAnsi="Arial" w:cs="Arial"/>
          <w:lang w:val="el-GR"/>
        </w:rPr>
        <w:t>Χρονοδιάγραμμα υλοποίησης.</w:t>
      </w:r>
    </w:p>
    <w:p w14:paraId="6301F171" w14:textId="24513A55" w:rsidR="00DA6D66" w:rsidRPr="00B44219" w:rsidRDefault="00DA6D66" w:rsidP="00DA6D66">
      <w:pPr>
        <w:spacing w:before="120" w:after="120" w:line="280" w:lineRule="atLeast"/>
        <w:jc w:val="both"/>
        <w:rPr>
          <w:rFonts w:ascii="Arial" w:hAnsi="Arial" w:cs="Arial"/>
          <w:lang w:val="el-GR"/>
        </w:rPr>
      </w:pPr>
      <w:r w:rsidRPr="00B44219">
        <w:rPr>
          <w:rFonts w:ascii="Arial" w:hAnsi="Arial" w:cs="Arial"/>
          <w:lang w:val="el-GR"/>
        </w:rPr>
        <w:t xml:space="preserve">Στον Πίνακα του Παραρτήματος </w:t>
      </w:r>
      <w:r w:rsidRPr="00B44219">
        <w:rPr>
          <w:rFonts w:ascii="Arial" w:hAnsi="Arial" w:cs="Arial"/>
        </w:rPr>
        <w:t>IV</w:t>
      </w:r>
      <w:r w:rsidRPr="00B44219">
        <w:rPr>
          <w:rFonts w:ascii="Arial" w:hAnsi="Arial" w:cs="Arial"/>
          <w:lang w:val="el-GR"/>
        </w:rPr>
        <w:t xml:space="preserve"> παρατίθενται οι ενδεικτικές δράσεις, τα Πεδία Παρέμβασης και οι δείκτες που υιοθετήθηκαν κατά την έγκριση του Προγράμματος «</w:t>
      </w:r>
      <w:r w:rsidR="00CA02AD" w:rsidRPr="00B44219">
        <w:rPr>
          <w:rFonts w:ascii="Arial" w:hAnsi="Arial" w:cs="Arial"/>
          <w:lang w:val="el-GR"/>
        </w:rPr>
        <w:t>Στερεά Ελλάδα</w:t>
      </w:r>
      <w:r w:rsidRPr="00B44219">
        <w:rPr>
          <w:rFonts w:ascii="Arial" w:hAnsi="Arial" w:cs="Arial"/>
          <w:lang w:val="el-GR"/>
        </w:rPr>
        <w:t>» 2021-2027 για την υλοποίηση Στρατηγικών ΟΧΕ-ΒΑΑ.</w:t>
      </w:r>
      <w:r w:rsidR="00E71512" w:rsidRPr="00B44219">
        <w:rPr>
          <w:rFonts w:ascii="Arial" w:hAnsi="Arial" w:cs="Arial"/>
          <w:lang w:val="el-GR"/>
        </w:rPr>
        <w:t xml:space="preserve"> </w:t>
      </w:r>
      <w:r w:rsidRPr="00B44219">
        <w:rPr>
          <w:rFonts w:ascii="Arial" w:hAnsi="Arial" w:cs="Arial"/>
          <w:lang w:val="el-GR"/>
        </w:rPr>
        <w:t>Οι Χωρικές</w:t>
      </w:r>
      <w:r w:rsidR="00CA02AD" w:rsidRPr="00B44219">
        <w:rPr>
          <w:rFonts w:ascii="Arial" w:hAnsi="Arial" w:cs="Arial"/>
          <w:lang w:val="el-GR"/>
        </w:rPr>
        <w:t>/Αστικές</w:t>
      </w:r>
      <w:r w:rsidRPr="00B44219">
        <w:rPr>
          <w:rFonts w:ascii="Arial" w:hAnsi="Arial" w:cs="Arial"/>
          <w:lang w:val="el-GR"/>
        </w:rPr>
        <w:t xml:space="preserve"> Αρχές καλούνται κατά την κατάρτιση της ΣΒΑΑ να επιλέξουν δράσεις, Πεδία Παρέμβασης και αντίστοιχους δείκτες από τον εν λόγω Πίνακα. Τα αναμενόμενα αποτελέσματα των δράσεων θα αναλύονται με τη χρήση δεικτών. Οι </w:t>
      </w:r>
      <w:r w:rsidR="00E71512" w:rsidRPr="00B44219">
        <w:rPr>
          <w:rFonts w:ascii="Arial" w:hAnsi="Arial" w:cs="Arial"/>
          <w:lang w:val="el-GR"/>
        </w:rPr>
        <w:t>παρεμβάσεις</w:t>
      </w:r>
      <w:r w:rsidRPr="00B44219">
        <w:rPr>
          <w:rFonts w:ascii="Arial" w:hAnsi="Arial" w:cs="Arial"/>
          <w:lang w:val="el-GR"/>
        </w:rPr>
        <w:t xml:space="preserve"> της ΣΒΑΑ, οι προϋπολογισμοί αυτών και οι τιμές επίτευξης των δεικτών που τους συνοδεύουν, θα οριστικοποιηθούν με την έγκριση της Στρατηγικής από την ΕΥΔ Προγράμματος.</w:t>
      </w:r>
    </w:p>
    <w:p w14:paraId="0B531A5E" w14:textId="77777777" w:rsidR="00633D7E" w:rsidRPr="00633D7E" w:rsidRDefault="00633D7E" w:rsidP="00633D7E">
      <w:pPr>
        <w:spacing w:before="120" w:after="120" w:line="280" w:lineRule="atLeast"/>
        <w:jc w:val="both"/>
        <w:rPr>
          <w:rFonts w:ascii="Arial" w:hAnsi="Arial" w:cs="Arial"/>
          <w:lang w:val="el-GR"/>
        </w:rPr>
      </w:pPr>
      <w:r w:rsidRPr="00633D7E">
        <w:rPr>
          <w:rFonts w:ascii="Arial" w:hAnsi="Arial" w:cs="Arial"/>
          <w:lang w:val="el-GR"/>
        </w:rPr>
        <w:t>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 επισημαίνεται ότι τουλάχιστον το 30% των πόρων της ΣΒΑΑ (από τους διαθέσιμους πόρους του ΕΣ 5i στο πλαίσιο της  Πρόσκλησης) θα πρέπει να κατευθυνθεί σε δράσεις που συμβάλλουν στην αντιμετώπιση της κλιματικής  αλλαγής. Στο Παράρτημα III αποτυπώνονται τα επιλέξιμα Πεδία Παρέμβασης για ΣΒΑΑ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«Στερεά Ελλάδα», η οποία θα μπορεί να επιβάλει τις απαιτούμενες κάθε φορά  επικαιροποιήσεις.</w:t>
      </w:r>
    </w:p>
    <w:p w14:paraId="7858B5EF" w14:textId="03AF25D5" w:rsidR="00CA02AD" w:rsidRPr="00B44219" w:rsidRDefault="00DA6D66" w:rsidP="00DA6D66">
      <w:pPr>
        <w:spacing w:before="120" w:after="120" w:line="280" w:lineRule="atLeast"/>
        <w:jc w:val="both"/>
        <w:rPr>
          <w:rFonts w:ascii="Arial" w:hAnsi="Arial" w:cs="Arial"/>
          <w:lang w:val="el-GR"/>
        </w:rPr>
      </w:pPr>
      <w:r w:rsidRPr="00B44219">
        <w:rPr>
          <w:rFonts w:ascii="Arial" w:hAnsi="Arial" w:cs="Arial"/>
          <w:lang w:val="el-GR"/>
        </w:rPr>
        <w:t>Τονίζεται ότι κατά την επικαιροποίηση της ΣΒΑΑ της περιόδου 2014-2020, θα πρέπει</w:t>
      </w:r>
      <w:r w:rsidR="00105490">
        <w:rPr>
          <w:rFonts w:ascii="Arial" w:hAnsi="Arial" w:cs="Arial"/>
          <w:lang w:val="el-GR"/>
        </w:rPr>
        <w:t xml:space="preserve"> υποχρεωτικά</w:t>
      </w:r>
      <w:r w:rsidRPr="00B44219">
        <w:rPr>
          <w:rFonts w:ascii="Arial" w:hAnsi="Arial" w:cs="Arial"/>
          <w:lang w:val="el-GR"/>
        </w:rPr>
        <w:t xml:space="preserve"> να λαμβάνονται υπόψη τυχόν τμηματοποιημένα έργα (έργα phasing) που θα χρηματοδοτηθούν από τις ΣΒΑΑ των δύο (2) προγραμματικών περιόδων, καθώς και έργα τα οποία θα μεταφερθούν στο σύνολό τους από το ΠΕΠ </w:t>
      </w:r>
      <w:r w:rsidR="00CA02AD" w:rsidRPr="00B44219">
        <w:rPr>
          <w:rFonts w:ascii="Arial" w:hAnsi="Arial" w:cs="Arial"/>
          <w:lang w:val="el-GR"/>
        </w:rPr>
        <w:t>Στερεάς Ελλάδας</w:t>
      </w:r>
      <w:r w:rsidRPr="00B44219">
        <w:rPr>
          <w:rFonts w:ascii="Arial" w:hAnsi="Arial" w:cs="Arial"/>
          <w:lang w:val="el-GR"/>
        </w:rPr>
        <w:t xml:space="preserve"> 2014-2020 στη ΣΒΑΑ της περιόδου 2021-2027, τα οποία δε δύναται να ολοκληρωθούν μέχρι 31/12/2023. </w:t>
      </w:r>
    </w:p>
    <w:p w14:paraId="1557C3DF" w14:textId="5BA86967" w:rsidR="00DA6D66" w:rsidRPr="00B44219" w:rsidRDefault="00DA6D66" w:rsidP="00DA6D66">
      <w:pPr>
        <w:spacing w:before="120" w:after="120" w:line="280" w:lineRule="atLeast"/>
        <w:jc w:val="both"/>
        <w:rPr>
          <w:rFonts w:ascii="Arial" w:hAnsi="Arial" w:cs="Arial"/>
          <w:lang w:val="el-GR"/>
        </w:rPr>
      </w:pPr>
      <w:r w:rsidRPr="00B44219">
        <w:rPr>
          <w:rFonts w:ascii="Arial" w:hAnsi="Arial" w:cs="Arial"/>
          <w:lang w:val="el-GR"/>
        </w:rPr>
        <w:t>Για τα έργα phasing και τα μεταφερόμενα έργα, θα υπάρξει συνεννόηση με την ΕΥΔ του Προγράμματος «</w:t>
      </w:r>
      <w:bookmarkStart w:id="14" w:name="_Hlk130901137"/>
      <w:r w:rsidR="00CA02AD" w:rsidRPr="00B44219">
        <w:rPr>
          <w:rFonts w:ascii="Arial" w:hAnsi="Arial" w:cs="Arial"/>
          <w:lang w:val="el-GR"/>
        </w:rPr>
        <w:t>Στερεά Ελλάδα</w:t>
      </w:r>
      <w:bookmarkEnd w:id="14"/>
      <w:r w:rsidRPr="00B44219">
        <w:rPr>
          <w:rFonts w:ascii="Arial" w:hAnsi="Arial" w:cs="Arial"/>
          <w:lang w:val="el-GR"/>
        </w:rPr>
        <w:t>», ώστ</w:t>
      </w:r>
      <w:r w:rsidR="00105490">
        <w:rPr>
          <w:rFonts w:ascii="Arial" w:hAnsi="Arial" w:cs="Arial"/>
          <w:lang w:val="el-GR"/>
        </w:rPr>
        <w:t>ε να συμπεριληφθούν στη ΣΒΑΑ του</w:t>
      </w:r>
      <w:r w:rsidRPr="00B44219">
        <w:rPr>
          <w:rFonts w:ascii="Arial" w:hAnsi="Arial" w:cs="Arial"/>
          <w:lang w:val="el-GR"/>
        </w:rPr>
        <w:t xml:space="preserve"> αντ</w:t>
      </w:r>
      <w:r w:rsidR="00105490">
        <w:rPr>
          <w:rFonts w:ascii="Arial" w:hAnsi="Arial" w:cs="Arial"/>
          <w:lang w:val="el-GR"/>
        </w:rPr>
        <w:t>ίστοιχου</w:t>
      </w:r>
      <w:r w:rsidRPr="00B44219">
        <w:rPr>
          <w:rFonts w:ascii="Arial" w:hAnsi="Arial" w:cs="Arial"/>
          <w:lang w:val="el-GR"/>
        </w:rPr>
        <w:t xml:space="preserve"> </w:t>
      </w:r>
      <w:r w:rsidR="00CA02AD" w:rsidRPr="00B44219">
        <w:rPr>
          <w:rFonts w:ascii="Arial" w:hAnsi="Arial" w:cs="Arial"/>
          <w:lang w:val="el-GR"/>
        </w:rPr>
        <w:t>Χ</w:t>
      </w:r>
      <w:r w:rsidR="00105490">
        <w:rPr>
          <w:rFonts w:ascii="Arial" w:hAnsi="Arial" w:cs="Arial"/>
          <w:lang w:val="el-GR"/>
        </w:rPr>
        <w:t>ωρικού Φορέα</w:t>
      </w:r>
      <w:r w:rsidRPr="00B44219">
        <w:rPr>
          <w:rFonts w:ascii="Arial" w:hAnsi="Arial" w:cs="Arial"/>
          <w:lang w:val="el-GR"/>
        </w:rPr>
        <w:t>, καθώς και στον κατάλογο πράξεων προκειμένου να ολοκληρωθούν στο πλαίσιο της περιόδου 2021-2027. Επιπρόσθετα, τα τμηματοποιημένα</w:t>
      </w:r>
      <w:r w:rsidR="00105490">
        <w:rPr>
          <w:rFonts w:ascii="Arial" w:hAnsi="Arial" w:cs="Arial"/>
          <w:lang w:val="el-GR"/>
        </w:rPr>
        <w:t xml:space="preserve"> και μεταφερόμενα</w:t>
      </w:r>
      <w:r w:rsidRPr="00B44219">
        <w:rPr>
          <w:rFonts w:ascii="Arial" w:hAnsi="Arial" w:cs="Arial"/>
          <w:lang w:val="el-GR"/>
        </w:rPr>
        <w:t xml:space="preserve"> έργα της ΣΒΑΑ δύνανται να εντάσσονται στο Πρόγραμμα «</w:t>
      </w:r>
      <w:r w:rsidR="00CA02AD" w:rsidRPr="00B44219">
        <w:rPr>
          <w:rFonts w:ascii="Arial" w:hAnsi="Arial" w:cs="Arial"/>
          <w:lang w:val="el-GR"/>
        </w:rPr>
        <w:t>Στερεά Ελλάδα</w:t>
      </w:r>
      <w:r w:rsidRPr="00B44219">
        <w:rPr>
          <w:rFonts w:ascii="Arial" w:hAnsi="Arial" w:cs="Arial"/>
          <w:lang w:val="el-GR"/>
        </w:rPr>
        <w:t>» 2021-2027 πριν την έγκριση των Στρατηγικών. Στις περιπτώσεις τμηματοποιημένων έργων δεν απαιτείται ο έλεγχος κριτηρίων ένταξης, σύμφωνα με τα προβλεπόμενα στο αρ. 73 παρ. 1 και 2 του ΚΚΔ. Για τα τμηματοποιημένα έργα ισχύουν τα αναφερόμενα στο άρθρο 8 της με ΑΠ 114947/ΕΥΘΥ/29-11-2022 (ΦΕΚ Β/6132) Υπουργικής Απόφασης «Εθνικοί Κανόνες επιλεξιμότητας Δαπανών για τα προγράμματα του ΕΣΠΑ 2021-2027».</w:t>
      </w:r>
    </w:p>
    <w:p w14:paraId="0F1ED16A" w14:textId="3C0FB783" w:rsidR="00A91C96" w:rsidRPr="00B44219" w:rsidRDefault="00A91C96" w:rsidP="00AF7717">
      <w:pPr>
        <w:spacing w:before="120" w:after="120" w:line="280" w:lineRule="atLeast"/>
        <w:jc w:val="both"/>
        <w:rPr>
          <w:rFonts w:ascii="Arial" w:hAnsi="Arial" w:cs="Arial"/>
          <w:lang w:val="el-GR"/>
        </w:rPr>
      </w:pPr>
      <w:r w:rsidRPr="00B44219">
        <w:rPr>
          <w:rFonts w:ascii="Arial" w:hAnsi="Arial" w:cs="Arial"/>
          <w:lang w:val="el-GR"/>
        </w:rPr>
        <w:t xml:space="preserve">Για την επίσπευση των διαδικασιών ωρίμανσης των έργων, συστήνεται οι Στρατηγικές ΒΑΑ να περιλαμβάνουν κατάλογο των πράξεων που θα χρηματοδοτηθούν. </w:t>
      </w:r>
      <w:r w:rsidR="00105490">
        <w:rPr>
          <w:rFonts w:ascii="Arial" w:hAnsi="Arial" w:cs="Arial"/>
          <w:lang w:val="el-GR"/>
        </w:rPr>
        <w:t>Ο κατάλογος των πράξεων θα πρέπει να είναι σύμφωνος με τη Στρατηγική. Ο Χωρικός Φορέας</w:t>
      </w:r>
      <w:r w:rsidRPr="00B44219">
        <w:rPr>
          <w:rFonts w:ascii="Arial" w:hAnsi="Arial" w:cs="Arial"/>
          <w:lang w:val="el-GR"/>
        </w:rPr>
        <w:t xml:space="preserve"> δεν θα κληθεί να αξιολογήσει εκ νέου τα έργα του καταλόγου, μετά την έκδοση της σχετικής </w:t>
      </w:r>
      <w:r w:rsidR="002375B5" w:rsidRPr="00B44219">
        <w:rPr>
          <w:rFonts w:ascii="Arial" w:hAnsi="Arial" w:cs="Arial"/>
          <w:lang w:val="el-GR"/>
        </w:rPr>
        <w:t xml:space="preserve">έγκρισης της Στρατηγικής </w:t>
      </w:r>
      <w:r w:rsidRPr="00B44219">
        <w:rPr>
          <w:rFonts w:ascii="Arial" w:hAnsi="Arial" w:cs="Arial"/>
          <w:lang w:val="el-GR"/>
        </w:rPr>
        <w:t xml:space="preserve">από την ΕΥΔ, απλουστεύοντας έτσι τις διαδικασίες αξιολόγησης και ένταξης των πράξεων στο </w:t>
      </w:r>
      <w:r w:rsidR="00B44219">
        <w:rPr>
          <w:rFonts w:ascii="Arial" w:hAnsi="Arial" w:cs="Arial"/>
          <w:lang w:val="el-GR"/>
        </w:rPr>
        <w:t>Π</w:t>
      </w:r>
      <w:r w:rsidRPr="00B44219">
        <w:rPr>
          <w:rFonts w:ascii="Arial" w:hAnsi="Arial" w:cs="Arial"/>
          <w:lang w:val="el-GR"/>
        </w:rPr>
        <w:t>ρόγραμμα «</w:t>
      </w:r>
      <w:r w:rsidR="00B44219" w:rsidRPr="00B44219">
        <w:rPr>
          <w:rFonts w:ascii="Arial" w:hAnsi="Arial" w:cs="Arial"/>
          <w:lang w:val="el-GR"/>
        </w:rPr>
        <w:t>Στερεά Ελλάδα</w:t>
      </w:r>
      <w:r w:rsidRPr="00B44219">
        <w:rPr>
          <w:rFonts w:ascii="Arial" w:hAnsi="Arial" w:cs="Arial"/>
          <w:lang w:val="el-GR"/>
        </w:rPr>
        <w:t>» 2021-2027.</w:t>
      </w:r>
    </w:p>
    <w:p w14:paraId="11FD9ADD" w14:textId="59D8A1A2" w:rsidR="00B5492A" w:rsidRDefault="00B96D25" w:rsidP="00AF7717">
      <w:pPr>
        <w:pStyle w:val="3"/>
        <w:spacing w:before="120" w:after="120" w:line="280" w:lineRule="atLeast"/>
        <w:rPr>
          <w:lang w:val="el-GR"/>
        </w:rPr>
      </w:pPr>
      <w:bookmarkStart w:id="15" w:name="_Toc144307213"/>
      <w:r>
        <w:rPr>
          <w:lang w:val="el-GR"/>
        </w:rPr>
        <w:t xml:space="preserve">2.2.4 </w:t>
      </w:r>
      <w:r w:rsidR="0093600B">
        <w:rPr>
          <w:lang w:val="el-GR"/>
        </w:rPr>
        <w:t>ΧΡΗΣΗ ΔΕΙΚΤΩΝ</w:t>
      </w:r>
      <w:bookmarkEnd w:id="15"/>
    </w:p>
    <w:p w14:paraId="078FF6B7" w14:textId="5336AF3E" w:rsidR="0093600B" w:rsidRPr="00B44219" w:rsidRDefault="0093600B" w:rsidP="00AF7717">
      <w:pPr>
        <w:spacing w:before="120" w:after="120" w:line="280" w:lineRule="atLeast"/>
        <w:jc w:val="both"/>
        <w:rPr>
          <w:rFonts w:ascii="Arial" w:hAnsi="Arial" w:cs="Arial"/>
          <w:bCs/>
          <w:lang w:val="el-GR" w:bidi="el-GR"/>
        </w:rPr>
      </w:pPr>
      <w:r w:rsidRPr="0093600B">
        <w:rPr>
          <w:rFonts w:ascii="Tahoma" w:hAnsi="Tahoma" w:cs="Tahoma"/>
          <w:bCs/>
          <w:lang w:val="el-GR" w:bidi="el-GR"/>
        </w:rPr>
        <w:t xml:space="preserve">Η επιλογή των </w:t>
      </w:r>
      <w:r w:rsidR="0071711C">
        <w:rPr>
          <w:rFonts w:ascii="Tahoma" w:hAnsi="Tahoma" w:cs="Tahoma"/>
          <w:bCs/>
          <w:lang w:val="el-GR" w:bidi="el-GR"/>
        </w:rPr>
        <w:t>Δ</w:t>
      </w:r>
      <w:r w:rsidRPr="0093600B">
        <w:rPr>
          <w:rFonts w:ascii="Tahoma" w:hAnsi="Tahoma" w:cs="Tahoma"/>
          <w:bCs/>
          <w:lang w:val="el-GR" w:bidi="el-GR"/>
        </w:rPr>
        <w:t xml:space="preserve">εικτών των Στρατηγικών </w:t>
      </w:r>
      <w:r>
        <w:rPr>
          <w:rFonts w:ascii="Tahoma" w:hAnsi="Tahoma" w:cs="Tahoma"/>
          <w:bCs/>
          <w:lang w:val="el-GR" w:bidi="el-GR"/>
        </w:rPr>
        <w:t xml:space="preserve">ΒΑΑ </w:t>
      </w:r>
      <w:r w:rsidRPr="0093600B">
        <w:rPr>
          <w:rFonts w:ascii="Tahoma" w:hAnsi="Tahoma" w:cs="Tahoma"/>
          <w:bCs/>
          <w:lang w:val="el-GR" w:bidi="el-GR"/>
        </w:rPr>
        <w:t xml:space="preserve">γίνεται στο πλαίσιο μιας διαμορφωμένης λογικής της </w:t>
      </w:r>
      <w:r w:rsidRPr="00B44219">
        <w:rPr>
          <w:rFonts w:ascii="Arial" w:hAnsi="Arial" w:cs="Arial"/>
          <w:bCs/>
          <w:lang w:val="el-GR" w:bidi="el-GR"/>
        </w:rPr>
        <w:t xml:space="preserve">παρέμβασης, με τρόπο ώστε η αναμενόμενη αλλαγή που αποτυπώνεται στο αποτέλεσμα να μπορεί να </w:t>
      </w:r>
      <w:r w:rsidRPr="00B44219">
        <w:rPr>
          <w:rFonts w:ascii="Arial" w:hAnsi="Arial" w:cs="Arial"/>
          <w:bCs/>
          <w:lang w:val="el-GR" w:bidi="el-GR"/>
        </w:rPr>
        <w:lastRenderedPageBreak/>
        <w:t>μετρηθεί με έναν ή περισσότερους δείκτες αποτελεσμάτων και οι δείκτες εκροών να αποτυπώνουν κατάλληλα τα όσα επιτυγχάνονται (αγαθά ή υπηρεσίες που άμεσα παράγονται) με τους πόρους που χορηγήθηκαν.</w:t>
      </w:r>
    </w:p>
    <w:p w14:paraId="2F4FD9D3" w14:textId="371332BB" w:rsidR="0093600B" w:rsidRPr="00B44219" w:rsidRDefault="0093600B" w:rsidP="00AF7717">
      <w:pPr>
        <w:spacing w:before="120" w:after="120" w:line="280" w:lineRule="atLeast"/>
        <w:jc w:val="both"/>
        <w:rPr>
          <w:rFonts w:ascii="Arial" w:hAnsi="Arial" w:cs="Arial"/>
          <w:bCs/>
          <w:lang w:val="el-GR"/>
        </w:rPr>
      </w:pPr>
      <w:r w:rsidRPr="00B44219">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B44219" w:rsidRDefault="0093600B" w:rsidP="00AF7717">
      <w:pPr>
        <w:spacing w:before="120" w:after="120" w:line="280" w:lineRule="atLeast"/>
        <w:jc w:val="both"/>
        <w:rPr>
          <w:rFonts w:ascii="Arial" w:hAnsi="Arial" w:cs="Arial"/>
          <w:bCs/>
          <w:lang w:val="el-GR" w:bidi="el-GR"/>
        </w:rPr>
      </w:pPr>
      <w:r w:rsidRPr="00B44219">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192E32" w:rsidRDefault="0093600B" w:rsidP="00192E32">
      <w:pPr>
        <w:pStyle w:val="a4"/>
        <w:numPr>
          <w:ilvl w:val="0"/>
          <w:numId w:val="34"/>
        </w:numPr>
        <w:spacing w:before="120" w:after="120" w:line="280" w:lineRule="atLeast"/>
        <w:contextualSpacing w:val="0"/>
        <w:jc w:val="both"/>
        <w:rPr>
          <w:rFonts w:ascii="Arial" w:hAnsi="Arial" w:cs="Arial"/>
          <w:bCs/>
          <w:lang w:val="el-GR" w:bidi="el-GR"/>
        </w:rPr>
      </w:pPr>
      <w:r w:rsidRPr="00192E32">
        <w:rPr>
          <w:rFonts w:ascii="Arial" w:hAnsi="Arial" w:cs="Arial"/>
          <w:b/>
          <w:bCs/>
          <w:lang w:val="el-GR" w:bidi="el-GR"/>
        </w:rPr>
        <w:t xml:space="preserve">Δείκτης εκροών </w:t>
      </w:r>
      <w:r w:rsidRPr="00192E32">
        <w:rPr>
          <w:rFonts w:ascii="Arial" w:hAnsi="Arial" w:cs="Arial"/>
          <w:bCs/>
          <w:lang w:val="el-GR" w:bidi="el-GR"/>
        </w:rPr>
        <w:t>(output indicator): δείκτης που μετράει τα ειδικά παραδοτέα των παρεμβάσεων.</w:t>
      </w:r>
    </w:p>
    <w:p w14:paraId="2D6BB679" w14:textId="3957C05D" w:rsidR="0093600B" w:rsidRPr="006B116E" w:rsidRDefault="0093600B" w:rsidP="006B116E">
      <w:pPr>
        <w:pStyle w:val="a4"/>
        <w:spacing w:before="120" w:after="120" w:line="280" w:lineRule="atLeast"/>
        <w:contextualSpacing w:val="0"/>
        <w:jc w:val="both"/>
        <w:rPr>
          <w:rFonts w:ascii="Arial" w:hAnsi="Arial" w:cs="Arial"/>
          <w:bCs/>
          <w:lang w:val="el-GR" w:bidi="el-GR"/>
        </w:rPr>
      </w:pPr>
      <w:r w:rsidRPr="00B44219">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w:t>
      </w:r>
      <w:r w:rsidR="006B116E">
        <w:rPr>
          <w:rFonts w:ascii="Arial" w:hAnsi="Arial" w:cs="Arial"/>
          <w:bCs/>
          <w:lang w:val="el-GR" w:bidi="el-GR"/>
        </w:rPr>
        <w:t>τον χωρικό φορέα ο</w:t>
      </w:r>
      <w:r w:rsidRPr="006B116E">
        <w:rPr>
          <w:rFonts w:ascii="Arial" w:hAnsi="Arial" w:cs="Arial"/>
          <w:bCs/>
          <w:lang w:val="el-GR" w:bidi="el-GR"/>
        </w:rPr>
        <w:t xml:space="preserve"> οπο</w:t>
      </w:r>
      <w:r w:rsidR="006B116E">
        <w:rPr>
          <w:rFonts w:ascii="Arial" w:hAnsi="Arial" w:cs="Arial"/>
          <w:bCs/>
          <w:lang w:val="el-GR" w:bidi="el-GR"/>
        </w:rPr>
        <w:t>ίος</w:t>
      </w:r>
      <w:r w:rsidRPr="006B116E">
        <w:rPr>
          <w:rFonts w:ascii="Arial" w:hAnsi="Arial" w:cs="Arial"/>
          <w:bCs/>
          <w:lang w:val="el-GR" w:bidi="el-GR"/>
        </w:rPr>
        <w:t xml:space="preserve">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192E32" w:rsidRDefault="0093600B" w:rsidP="00192E32">
      <w:pPr>
        <w:pStyle w:val="a4"/>
        <w:numPr>
          <w:ilvl w:val="0"/>
          <w:numId w:val="34"/>
        </w:numPr>
        <w:spacing w:before="120" w:after="120" w:line="280" w:lineRule="atLeast"/>
        <w:contextualSpacing w:val="0"/>
        <w:jc w:val="both"/>
        <w:rPr>
          <w:rFonts w:ascii="Arial" w:hAnsi="Arial" w:cs="Arial"/>
          <w:bCs/>
          <w:lang w:val="el-GR" w:bidi="el-GR"/>
        </w:rPr>
      </w:pPr>
      <w:r w:rsidRPr="00192E32">
        <w:rPr>
          <w:rFonts w:ascii="Arial" w:hAnsi="Arial" w:cs="Arial"/>
          <w:b/>
          <w:bCs/>
          <w:lang w:val="el-GR" w:bidi="el-GR"/>
        </w:rPr>
        <w:t xml:space="preserve">Δείκτης αποτελεσμάτων </w:t>
      </w:r>
      <w:r w:rsidRPr="00192E32">
        <w:rPr>
          <w:rFonts w:ascii="Arial" w:hAnsi="Arial" w:cs="Arial"/>
          <w:bCs/>
          <w:lang w:val="el-GR" w:bidi="el-GR"/>
        </w:rPr>
        <w:t>(result indicator): δείκτης που μετράει την επίδραση των υλοποιούμενων παρεμβάσεων, με ιδιαίτερη αναφορά στους άμεσους αποδέκτες, τον στοχευόμενο πληθυσμό ή τους χρήστες της υποδομής.</w:t>
      </w:r>
    </w:p>
    <w:p w14:paraId="049C1B72" w14:textId="49B63740" w:rsidR="0093600B" w:rsidRPr="00B44219" w:rsidRDefault="0093600B" w:rsidP="00AF7717">
      <w:pPr>
        <w:pStyle w:val="a4"/>
        <w:spacing w:before="120" w:after="120" w:line="280" w:lineRule="atLeast"/>
        <w:contextualSpacing w:val="0"/>
        <w:jc w:val="both"/>
        <w:rPr>
          <w:rFonts w:ascii="Arial" w:hAnsi="Arial" w:cs="Arial"/>
          <w:lang w:val="el-GR" w:bidi="el-GR"/>
        </w:rPr>
      </w:pPr>
      <w:r w:rsidRPr="00B44219">
        <w:rPr>
          <w:rFonts w:ascii="Arial" w:hAnsi="Arial" w:cs="Arial"/>
          <w:bCs/>
          <w:lang w:val="el-GR" w:bidi="el-GR"/>
        </w:rPr>
        <w:t xml:space="preserve">Η βασική διαφοροποίηση σε σχέση με την ΠΠ 2014-2020 στο πλαίσιο του </w:t>
      </w:r>
      <w:r w:rsidRPr="00B44219">
        <w:rPr>
          <w:rFonts w:ascii="Arial" w:hAnsi="Arial" w:cs="Arial"/>
          <w:b/>
          <w:bCs/>
          <w:lang w:val="el-GR" w:bidi="el-GR"/>
        </w:rPr>
        <w:t>ΕΤΠΑ</w:t>
      </w:r>
      <w:r w:rsidRPr="00B44219">
        <w:rPr>
          <w:rFonts w:ascii="Arial" w:hAnsi="Arial" w:cs="Arial"/>
          <w:bCs/>
          <w:lang w:val="el-GR" w:bidi="el-GR"/>
        </w:rPr>
        <w:t xml:space="preserve">, αποτελεί η </w:t>
      </w:r>
      <w:r w:rsidRPr="00B44219">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061C7694" w:rsidR="0093600B" w:rsidRPr="00B44219" w:rsidRDefault="0093600B" w:rsidP="00AF7717">
      <w:pPr>
        <w:spacing w:before="120" w:after="120" w:line="280" w:lineRule="atLeast"/>
        <w:jc w:val="both"/>
        <w:rPr>
          <w:rFonts w:ascii="Arial" w:hAnsi="Arial" w:cs="Arial"/>
          <w:lang w:val="el-GR" w:bidi="el-GR"/>
        </w:rPr>
      </w:pPr>
      <w:r w:rsidRPr="00B44219">
        <w:rPr>
          <w:rFonts w:ascii="Arial" w:hAnsi="Arial" w:cs="Arial"/>
          <w:lang w:val="el-GR" w:bidi="el-GR"/>
        </w:rPr>
        <w:t>Επισημαίνεται ότι το Πρόγραμμα «</w:t>
      </w:r>
      <w:r w:rsidR="00B44219" w:rsidRPr="00B44219">
        <w:rPr>
          <w:rFonts w:ascii="Arial" w:hAnsi="Arial" w:cs="Arial"/>
          <w:lang w:val="el-GR" w:bidi="el-GR"/>
        </w:rPr>
        <w:t>Στερεά Ελλάδα</w:t>
      </w:r>
      <w:r w:rsidRPr="00B44219">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38A5C09F" w:rsidR="00B44219" w:rsidRPr="00B44219" w:rsidRDefault="00CF4B8E" w:rsidP="00AF7717">
      <w:pPr>
        <w:spacing w:before="120" w:after="120" w:line="280" w:lineRule="atLeast"/>
        <w:jc w:val="both"/>
        <w:rPr>
          <w:rFonts w:ascii="Arial" w:hAnsi="Arial" w:cs="Arial"/>
          <w:lang w:val="el-GR" w:bidi="el-GR"/>
        </w:rPr>
      </w:pPr>
      <w:r w:rsidRPr="000536B8">
        <w:rPr>
          <w:rFonts w:ascii="Arial" w:hAnsi="Arial" w:cs="Arial"/>
          <w:lang w:val="el-GR" w:bidi="el-GR"/>
        </w:rPr>
        <w:t>Σ</w:t>
      </w:r>
      <w:r w:rsidR="000022A4" w:rsidRPr="000536B8">
        <w:rPr>
          <w:rFonts w:ascii="Arial" w:hAnsi="Arial" w:cs="Arial"/>
          <w:lang w:val="el-GR" w:bidi="el-GR"/>
        </w:rPr>
        <w:t xml:space="preserve">τον Πίνακα του Παραρτήματος </w:t>
      </w:r>
      <w:r w:rsidR="000022A4" w:rsidRPr="000536B8">
        <w:rPr>
          <w:rFonts w:ascii="Arial" w:hAnsi="Arial" w:cs="Arial"/>
          <w:lang w:bidi="el-GR"/>
        </w:rPr>
        <w:t>IV</w:t>
      </w:r>
      <w:r w:rsidR="000022A4" w:rsidRPr="000536B8">
        <w:rPr>
          <w:rFonts w:ascii="Arial" w:hAnsi="Arial" w:cs="Arial"/>
          <w:lang w:val="el-GR" w:bidi="el-GR"/>
        </w:rPr>
        <w:t xml:space="preserve"> παρατίθενται οι ενδεικτικές δράσεις, τα Πεδία Παρέμβασης και οι Δείκτες </w:t>
      </w:r>
      <w:r w:rsidR="00ED3DEF" w:rsidRPr="000536B8">
        <w:rPr>
          <w:rFonts w:ascii="Arial" w:hAnsi="Arial" w:cs="Arial"/>
          <w:lang w:val="el-GR" w:bidi="el-GR"/>
        </w:rPr>
        <w:t>Εκροών και Αποτελέσματος</w:t>
      </w:r>
      <w:r w:rsidR="00230810" w:rsidRPr="000536B8">
        <w:rPr>
          <w:rFonts w:ascii="Arial" w:hAnsi="Arial" w:cs="Arial"/>
          <w:lang w:val="el-GR" w:bidi="el-GR"/>
        </w:rPr>
        <w:t xml:space="preserve"> </w:t>
      </w:r>
      <w:r w:rsidR="000022A4" w:rsidRPr="000536B8">
        <w:rPr>
          <w:rFonts w:ascii="Arial" w:hAnsi="Arial" w:cs="Arial"/>
          <w:lang w:val="el-GR" w:bidi="el-GR"/>
        </w:rPr>
        <w:t>του Προγράμματος «</w:t>
      </w:r>
      <w:r w:rsidR="00B44219" w:rsidRPr="000536B8">
        <w:rPr>
          <w:rFonts w:ascii="Arial" w:hAnsi="Arial" w:cs="Arial"/>
          <w:lang w:val="el-GR" w:bidi="el-GR"/>
        </w:rPr>
        <w:t>Στερεά Ελλάδα</w:t>
      </w:r>
      <w:r w:rsidR="000022A4" w:rsidRPr="000536B8">
        <w:rPr>
          <w:rFonts w:ascii="Arial" w:hAnsi="Arial" w:cs="Arial"/>
          <w:lang w:val="el-GR" w:bidi="el-GR"/>
        </w:rPr>
        <w:t>» 2021-2027</w:t>
      </w:r>
      <w:r w:rsidR="00115464" w:rsidRPr="000536B8">
        <w:rPr>
          <w:rFonts w:ascii="Arial" w:hAnsi="Arial" w:cs="Arial"/>
          <w:lang w:val="el-GR" w:bidi="el-GR"/>
        </w:rPr>
        <w:t xml:space="preserve"> που αντιστοιχούν στον Ειδικό Στόχο 5.1,</w:t>
      </w:r>
      <w:r w:rsidR="000022A4" w:rsidRPr="000536B8">
        <w:rPr>
          <w:rFonts w:ascii="Arial" w:hAnsi="Arial" w:cs="Arial"/>
          <w:lang w:val="el-GR" w:bidi="el-GR"/>
        </w:rPr>
        <w:t xml:space="preserve"> για την υλοποίηση Στρατηγικών ΒΑΑ.</w:t>
      </w:r>
      <w:r w:rsidR="006D742D" w:rsidRPr="000536B8">
        <w:rPr>
          <w:rFonts w:ascii="Arial" w:hAnsi="Arial" w:cs="Arial"/>
          <w:lang w:val="el-GR" w:bidi="el-GR"/>
        </w:rPr>
        <w:t xml:space="preserve"> </w:t>
      </w:r>
      <w:r w:rsidR="00230810" w:rsidRPr="000536B8">
        <w:rPr>
          <w:rFonts w:ascii="Arial" w:hAnsi="Arial" w:cs="Arial"/>
          <w:lang w:val="el-GR" w:bidi="el-GR"/>
        </w:rPr>
        <w:t>Επιπλέον αποτυπώνονται και οι δείκτες</w:t>
      </w:r>
      <w:r w:rsidR="00115464" w:rsidRPr="000536B8">
        <w:rPr>
          <w:rFonts w:ascii="Arial" w:hAnsi="Arial" w:cs="Arial"/>
          <w:lang w:val="el-GR" w:bidi="el-GR"/>
        </w:rPr>
        <w:t xml:space="preserve"> άλλων ειδικών στόχων του προγράμματος</w:t>
      </w:r>
      <w:r w:rsidR="00230810" w:rsidRPr="000536B8">
        <w:rPr>
          <w:rFonts w:ascii="Arial" w:hAnsi="Arial" w:cs="Arial"/>
          <w:lang w:val="el-GR" w:bidi="el-GR"/>
        </w:rPr>
        <w:t xml:space="preserve"> που χρησιμοποιήθηκαν κατά την έκδοση των Προσκλήσεων για την υποβολή και ένταξη στην ΠΠ 2021-2027 των πράξεων που περιλαμβάνονται στις εγκεκριμένες Στρατηγικές της ΠΠ 2014-2020 και μεταφέρθηκαν στην ΠΠ 2021-2027 πριν την έγκριση των επικαιροποιημένων </w:t>
      </w:r>
      <w:r w:rsidR="00BC565B" w:rsidRPr="000536B8">
        <w:rPr>
          <w:rFonts w:ascii="Arial" w:hAnsi="Arial" w:cs="Arial"/>
          <w:lang w:val="el-GR" w:bidi="el-GR"/>
        </w:rPr>
        <w:t>Στρατηγικών</w:t>
      </w:r>
      <w:r w:rsidR="00230810" w:rsidRPr="000536B8">
        <w:rPr>
          <w:rFonts w:ascii="Arial" w:hAnsi="Arial" w:cs="Arial"/>
          <w:lang w:val="el-GR" w:bidi="el-GR"/>
        </w:rPr>
        <w:t xml:space="preserve">. </w:t>
      </w:r>
      <w:r w:rsidR="00BC565B" w:rsidRPr="000536B8">
        <w:rPr>
          <w:rFonts w:ascii="Arial" w:hAnsi="Arial" w:cs="Arial"/>
          <w:lang w:val="el-GR" w:bidi="el-GR"/>
        </w:rPr>
        <w:t>Μπορεί να γίνει επιλογή και χρήση επιπλέον δεικτών που αντλούνται από το Πρόγραμμα «Στερεά Ελλάδα» 2021-2027, όπως αυτοί ορίζονται σε επίπεδο Ειδικού Στόχου.</w:t>
      </w:r>
    </w:p>
    <w:p w14:paraId="256CFB5B" w14:textId="0F1800AD" w:rsidR="0093600B" w:rsidRPr="00B44219" w:rsidRDefault="0093600B" w:rsidP="00AF7717">
      <w:pPr>
        <w:spacing w:before="120" w:after="120" w:line="280" w:lineRule="atLeast"/>
        <w:jc w:val="both"/>
        <w:rPr>
          <w:rFonts w:ascii="Arial" w:hAnsi="Arial" w:cs="Arial"/>
          <w:lang w:val="el-GR"/>
        </w:rPr>
      </w:pPr>
      <w:r w:rsidRPr="00B44219">
        <w:rPr>
          <w:rFonts w:ascii="Arial" w:hAnsi="Arial" w:cs="Arial"/>
          <w:lang w:val="el-GR"/>
        </w:rPr>
        <w:t>Βάσει αυτού του πλαισίου δεν είναι απλά σημαντικό</w:t>
      </w:r>
      <w:r w:rsidR="00CC1845" w:rsidRPr="00B44219">
        <w:rPr>
          <w:rFonts w:ascii="Arial" w:hAnsi="Arial" w:cs="Arial"/>
          <w:lang w:val="el-GR"/>
        </w:rPr>
        <w:t>,</w:t>
      </w:r>
      <w:r w:rsidRPr="00B44219">
        <w:rPr>
          <w:rFonts w:ascii="Arial" w:hAnsi="Arial" w:cs="Arial"/>
          <w:lang w:val="el-GR"/>
        </w:rPr>
        <w:t xml:space="preserve"> αλλά δεσμευτικό η Στρατηγική να συμβάλει στην επίτευξη των αποτελεσμάτων και των εκροών του </w:t>
      </w:r>
      <w:r w:rsidRPr="00B44219">
        <w:rPr>
          <w:rFonts w:ascii="Arial" w:hAnsi="Arial" w:cs="Arial"/>
          <w:lang w:val="el-GR" w:bidi="el-GR"/>
        </w:rPr>
        <w:t xml:space="preserve">Προγράμματος </w:t>
      </w:r>
      <w:r w:rsidR="000022A4" w:rsidRPr="00B44219">
        <w:rPr>
          <w:rFonts w:ascii="Arial" w:hAnsi="Arial" w:cs="Arial"/>
          <w:lang w:val="el-GR" w:bidi="el-GR"/>
        </w:rPr>
        <w:t>«</w:t>
      </w:r>
      <w:r w:rsidR="00B44219" w:rsidRPr="00B44219">
        <w:rPr>
          <w:rFonts w:ascii="Arial" w:hAnsi="Arial" w:cs="Arial"/>
          <w:lang w:val="el-GR" w:bidi="el-GR"/>
        </w:rPr>
        <w:t>Στερεά Ελλάδα</w:t>
      </w:r>
      <w:r w:rsidR="000022A4" w:rsidRPr="00B44219">
        <w:rPr>
          <w:rFonts w:ascii="Arial" w:hAnsi="Arial" w:cs="Arial"/>
          <w:lang w:val="el-GR" w:bidi="el-GR"/>
        </w:rPr>
        <w:t xml:space="preserve">» 2021-2027, </w:t>
      </w:r>
      <w:r w:rsidRPr="00B44219">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B44219">
        <w:rPr>
          <w:rFonts w:ascii="Arial" w:hAnsi="Arial" w:cs="Arial"/>
          <w:lang w:val="el-GR"/>
        </w:rPr>
        <w:t>Διευκρινίζεται ότι για την επιλογή Πεδίων Παρέμβασης χωρίς δεικτοποίηση στο Πρόγραμμα, θα υπάρξει συνεργασία με την ΕΥΔ για την αξιοποίηση κατάλληλων δεικτών κατά την υλοποίηση της Στρατηγικής.</w:t>
      </w:r>
    </w:p>
    <w:p w14:paraId="239C68EB" w14:textId="74A3396B" w:rsidR="000022A4" w:rsidRPr="00504994" w:rsidRDefault="0093600B" w:rsidP="00AF7717">
      <w:pPr>
        <w:spacing w:before="120" w:after="120" w:line="280" w:lineRule="atLeast"/>
        <w:jc w:val="both"/>
        <w:rPr>
          <w:rFonts w:ascii="Arial" w:hAnsi="Arial" w:cs="Arial"/>
          <w:lang w:val="el-GR"/>
        </w:rPr>
      </w:pPr>
      <w:r w:rsidRPr="00504994">
        <w:rPr>
          <w:rFonts w:ascii="Arial" w:hAnsi="Arial" w:cs="Arial"/>
          <w:lang w:val="el-GR"/>
        </w:rPr>
        <w:t xml:space="preserve">Η ορθότητα της επιλογής των δεικτών για κάθε παρέμβαση αποτελεί στοιχείο αξιολόγησης </w:t>
      </w:r>
      <w:r w:rsidR="000022A4" w:rsidRPr="00504994">
        <w:rPr>
          <w:rFonts w:ascii="Arial" w:hAnsi="Arial" w:cs="Arial"/>
          <w:lang w:val="el-GR"/>
        </w:rPr>
        <w:t xml:space="preserve">(Παράρτημα </w:t>
      </w:r>
      <w:r w:rsidR="000022A4" w:rsidRPr="00504994">
        <w:rPr>
          <w:rFonts w:ascii="Arial" w:hAnsi="Arial" w:cs="Arial"/>
        </w:rPr>
        <w:t>V</w:t>
      </w:r>
      <w:r w:rsidR="000022A4" w:rsidRPr="00504994">
        <w:rPr>
          <w:rFonts w:ascii="Arial" w:hAnsi="Arial" w:cs="Arial"/>
          <w:lang w:val="el-GR"/>
        </w:rPr>
        <w:t>).</w:t>
      </w:r>
    </w:p>
    <w:p w14:paraId="518F5E75" w14:textId="77777777" w:rsidR="00230810" w:rsidRDefault="00230810" w:rsidP="00AF7717">
      <w:pPr>
        <w:spacing w:before="120" w:after="120" w:line="280" w:lineRule="atLeast"/>
        <w:jc w:val="both"/>
        <w:rPr>
          <w:rFonts w:ascii="Arial" w:hAnsi="Arial" w:cs="Arial"/>
          <w:bCs/>
          <w:lang w:val="el-GR"/>
        </w:rPr>
      </w:pPr>
    </w:p>
    <w:p w14:paraId="423003E9" w14:textId="77777777" w:rsidR="00230810" w:rsidRDefault="00230810" w:rsidP="00AF7717">
      <w:pPr>
        <w:spacing w:before="120" w:after="120" w:line="280" w:lineRule="atLeast"/>
        <w:jc w:val="both"/>
        <w:rPr>
          <w:rFonts w:ascii="Arial" w:hAnsi="Arial" w:cs="Arial"/>
          <w:bCs/>
          <w:lang w:val="el-GR"/>
        </w:rPr>
      </w:pPr>
    </w:p>
    <w:p w14:paraId="7CB223C5" w14:textId="6CFD0830" w:rsidR="0093600B" w:rsidRPr="00B44219" w:rsidRDefault="0093600B" w:rsidP="00AF7717">
      <w:pPr>
        <w:spacing w:before="120" w:after="120" w:line="280" w:lineRule="atLeast"/>
        <w:jc w:val="both"/>
        <w:rPr>
          <w:rFonts w:ascii="Arial" w:hAnsi="Arial" w:cs="Arial"/>
          <w:bCs/>
          <w:lang w:val="el-GR"/>
        </w:rPr>
      </w:pPr>
      <w:r w:rsidRPr="00B44219">
        <w:rPr>
          <w:rFonts w:ascii="Arial" w:hAnsi="Arial" w:cs="Arial"/>
          <w:bCs/>
          <w:lang w:val="el-GR"/>
        </w:rPr>
        <w:t xml:space="preserve">Ειδικότερα: </w:t>
      </w:r>
    </w:p>
    <w:p w14:paraId="591337BF" w14:textId="75F0365E" w:rsidR="0093600B" w:rsidRPr="00B44219" w:rsidRDefault="0093600B">
      <w:pPr>
        <w:numPr>
          <w:ilvl w:val="0"/>
          <w:numId w:val="22"/>
        </w:numPr>
        <w:spacing w:before="120" w:after="120" w:line="280" w:lineRule="atLeast"/>
        <w:jc w:val="both"/>
        <w:rPr>
          <w:rFonts w:ascii="Arial" w:hAnsi="Arial" w:cs="Arial"/>
          <w:bCs/>
          <w:lang w:val="el-GR"/>
        </w:rPr>
      </w:pPr>
      <w:r w:rsidRPr="00B44219">
        <w:rPr>
          <w:rFonts w:ascii="Arial" w:hAnsi="Arial" w:cs="Arial"/>
          <w:bCs/>
          <w:lang w:val="el-GR"/>
        </w:rPr>
        <w:t xml:space="preserve">για τύπους παρεμβάσεων των Στρατηγικών που αντιστοιχούν άμεσα σε ενδεικτικές κατηγορίες δράσης που κατονομάζονται στο </w:t>
      </w:r>
      <w:r w:rsidRPr="00B44219">
        <w:rPr>
          <w:rFonts w:ascii="Arial" w:hAnsi="Arial" w:cs="Arial"/>
          <w:bCs/>
          <w:lang w:val="el-GR" w:bidi="el-GR"/>
        </w:rPr>
        <w:t xml:space="preserve">Πρόγραμμα </w:t>
      </w:r>
      <w:r w:rsidRPr="00B44219">
        <w:rPr>
          <w:rFonts w:ascii="Arial" w:hAnsi="Arial" w:cs="Arial"/>
          <w:bCs/>
          <w:lang w:val="el-GR"/>
        </w:rPr>
        <w:t xml:space="preserve">είναι υποχρεωτική η χρήση των κοινών και ειδικών δεικτών που έχει υιοθετήσει το </w:t>
      </w:r>
      <w:r w:rsidRPr="00B44219">
        <w:rPr>
          <w:rFonts w:ascii="Arial" w:hAnsi="Arial" w:cs="Arial"/>
          <w:bCs/>
          <w:lang w:val="el-GR" w:bidi="el-GR"/>
        </w:rPr>
        <w:t>Πρόγραμμα</w:t>
      </w:r>
      <w:r w:rsidRPr="00B44219">
        <w:rPr>
          <w:rFonts w:ascii="Arial" w:hAnsi="Arial" w:cs="Arial"/>
          <w:bCs/>
          <w:lang w:val="el-GR"/>
        </w:rPr>
        <w:t xml:space="preserve"> (προγραμματικοί δείκτες),</w:t>
      </w:r>
    </w:p>
    <w:p w14:paraId="514E8BE7" w14:textId="4D2D578D" w:rsidR="0093600B" w:rsidRPr="00B44219" w:rsidRDefault="0093600B">
      <w:pPr>
        <w:numPr>
          <w:ilvl w:val="0"/>
          <w:numId w:val="22"/>
        </w:numPr>
        <w:spacing w:before="120" w:after="120" w:line="280" w:lineRule="atLeast"/>
        <w:jc w:val="both"/>
        <w:rPr>
          <w:rFonts w:ascii="Arial" w:hAnsi="Arial" w:cs="Arial"/>
          <w:bCs/>
          <w:lang w:val="el-GR"/>
        </w:rPr>
      </w:pPr>
      <w:r w:rsidRPr="00B44219">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B44219">
        <w:rPr>
          <w:rFonts w:ascii="Arial" w:hAnsi="Arial" w:cs="Arial"/>
          <w:bCs/>
          <w:lang w:val="el-GR" w:bidi="el-GR"/>
        </w:rPr>
        <w:t xml:space="preserve">Πρόγραμμα </w:t>
      </w:r>
      <w:r w:rsidRPr="00B44219">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B44219" w:rsidRDefault="0093600B">
      <w:pPr>
        <w:numPr>
          <w:ilvl w:val="0"/>
          <w:numId w:val="22"/>
        </w:numPr>
        <w:spacing w:before="120" w:after="120" w:line="280" w:lineRule="atLeast"/>
        <w:jc w:val="both"/>
        <w:rPr>
          <w:rFonts w:ascii="Arial" w:hAnsi="Arial" w:cs="Arial"/>
          <w:bCs/>
          <w:lang w:val="el-GR"/>
        </w:rPr>
      </w:pPr>
      <w:r w:rsidRPr="00B44219">
        <w:rPr>
          <w:rFonts w:ascii="Arial" w:hAnsi="Arial" w:cs="Arial"/>
          <w:bCs/>
          <w:lang w:val="el-GR"/>
        </w:rPr>
        <w:t>για όλους του παραπάνω δείκτες απαιτείται να αποτυπωθεί η σχετική στοχοθεσία (τιμές επίτευξης – στόχος 2029)</w:t>
      </w:r>
    </w:p>
    <w:p w14:paraId="4D83D0CE" w14:textId="0EE3DBB1" w:rsidR="0093600B" w:rsidRPr="00B44219" w:rsidRDefault="0093600B">
      <w:pPr>
        <w:numPr>
          <w:ilvl w:val="0"/>
          <w:numId w:val="22"/>
        </w:numPr>
        <w:spacing w:before="120" w:after="120" w:line="280" w:lineRule="atLeast"/>
        <w:jc w:val="both"/>
        <w:rPr>
          <w:rFonts w:ascii="Arial" w:hAnsi="Arial" w:cs="Arial"/>
          <w:lang w:val="el-GR"/>
        </w:rPr>
      </w:pPr>
      <w:r w:rsidRPr="00B44219">
        <w:rPr>
          <w:rFonts w:ascii="Arial" w:hAnsi="Arial" w:cs="Arial"/>
          <w:bCs/>
          <w:lang w:val="el-GR"/>
        </w:rPr>
        <w:t xml:space="preserve">σε κάθε περίπτωση για την επιλογή κατάλληλων δεικτών εκροών και αποτελεσμάτων των ως άνω παρεμβάσεων , καθώς και για τον υπολογισμό των τιμών στόχου αυτών, θα απαιτηθεί η συνεργασία των ομάδων σχεδιασμού </w:t>
      </w:r>
      <w:r w:rsidR="000022A4" w:rsidRPr="00B44219">
        <w:rPr>
          <w:rFonts w:ascii="Arial" w:hAnsi="Arial" w:cs="Arial"/>
          <w:bCs/>
          <w:lang w:val="el-GR"/>
        </w:rPr>
        <w:t xml:space="preserve">της ΣΒΑΑ </w:t>
      </w:r>
      <w:r w:rsidRPr="00B44219">
        <w:rPr>
          <w:rFonts w:ascii="Arial" w:hAnsi="Arial" w:cs="Arial"/>
          <w:bCs/>
          <w:lang w:val="el-GR"/>
        </w:rPr>
        <w:t>των</w:t>
      </w:r>
      <w:r w:rsidR="000022A4" w:rsidRPr="00B44219">
        <w:rPr>
          <w:rFonts w:ascii="Arial" w:hAnsi="Arial" w:cs="Arial"/>
          <w:bCs/>
          <w:lang w:val="el-GR"/>
        </w:rPr>
        <w:t xml:space="preserve"> Χωρικών</w:t>
      </w:r>
      <w:r w:rsidR="00105490">
        <w:rPr>
          <w:rFonts w:ascii="Arial" w:hAnsi="Arial" w:cs="Arial"/>
          <w:bCs/>
          <w:lang w:val="el-GR"/>
        </w:rPr>
        <w:t xml:space="preserve"> Φορέων</w:t>
      </w:r>
      <w:r w:rsidRPr="00B44219">
        <w:rPr>
          <w:rFonts w:ascii="Arial" w:hAnsi="Arial" w:cs="Arial"/>
          <w:bCs/>
          <w:lang w:val="el-GR"/>
        </w:rPr>
        <w:t xml:space="preserve"> με την ΕΥΔ Προγράμματος </w:t>
      </w:r>
      <w:r w:rsidR="000022A4" w:rsidRPr="00B44219">
        <w:rPr>
          <w:rFonts w:ascii="Arial" w:hAnsi="Arial" w:cs="Arial"/>
          <w:bCs/>
          <w:lang w:val="el-GR"/>
        </w:rPr>
        <w:t>«</w:t>
      </w:r>
      <w:r w:rsidR="00B44219" w:rsidRPr="00B44219">
        <w:rPr>
          <w:rFonts w:ascii="Arial" w:hAnsi="Arial" w:cs="Arial"/>
          <w:bCs/>
          <w:lang w:val="el-GR"/>
        </w:rPr>
        <w:t>Στερεά Ελλάδα</w:t>
      </w:r>
      <w:r w:rsidR="000022A4" w:rsidRPr="00B44219">
        <w:rPr>
          <w:rFonts w:ascii="Arial" w:hAnsi="Arial" w:cs="Arial"/>
          <w:bCs/>
          <w:lang w:val="el-GR"/>
        </w:rPr>
        <w:t>» 2021-2027.</w:t>
      </w:r>
    </w:p>
    <w:p w14:paraId="4FE3B706" w14:textId="330A083C" w:rsidR="00B5492A" w:rsidRPr="00B44219" w:rsidRDefault="00AF7717" w:rsidP="00AF7717">
      <w:pPr>
        <w:pStyle w:val="3"/>
        <w:spacing w:before="120" w:after="120" w:line="280" w:lineRule="atLeast"/>
        <w:rPr>
          <w:rFonts w:cs="Arial"/>
          <w:lang w:val="el-GR"/>
        </w:rPr>
      </w:pPr>
      <w:bookmarkStart w:id="16" w:name="_Toc144307214"/>
      <w:r w:rsidRPr="00B44219">
        <w:rPr>
          <w:rFonts w:cs="Arial"/>
          <w:lang w:val="el-GR"/>
        </w:rPr>
        <w:t>2.2.5 ΔΙΑΚΥΒΕΡΝΗΣΗ ΤΩΝ ΣΤΡΑΤΗΓΙΚΩΝ ΒΙΩΣΙΜΗΣ ΑΣΤΙΚΗΣ ΑΝΑΠΤΥΞΗΣ</w:t>
      </w:r>
      <w:bookmarkEnd w:id="16"/>
    </w:p>
    <w:p w14:paraId="72517828" w14:textId="3E1451E3" w:rsidR="00B44219" w:rsidRPr="00B44219" w:rsidRDefault="00B44219" w:rsidP="00B44219">
      <w:pPr>
        <w:spacing w:before="120" w:after="120" w:line="280" w:lineRule="atLeast"/>
        <w:jc w:val="both"/>
        <w:rPr>
          <w:rFonts w:ascii="Arial" w:hAnsi="Arial" w:cs="Arial"/>
          <w:lang w:val="el-GR"/>
        </w:rPr>
      </w:pPr>
      <w:r w:rsidRPr="00B44219">
        <w:rPr>
          <w:rFonts w:ascii="Arial" w:hAnsi="Arial" w:cs="Arial"/>
          <w:lang w:val="el-GR"/>
        </w:rPr>
        <w:t>Για την υποστήριξη της διακυβέρνησης της Στρατηγικής για κάθε ΟΧΕ-ΒΑΑ, συγκροτείται μια Συνεκτική Ο</w:t>
      </w:r>
      <w:r w:rsidR="00504994">
        <w:rPr>
          <w:rFonts w:ascii="Arial" w:hAnsi="Arial" w:cs="Arial"/>
          <w:lang w:val="el-GR"/>
        </w:rPr>
        <w:t xml:space="preserve">μάδα σε επίπεδο </w:t>
      </w:r>
      <w:r w:rsidR="00105490">
        <w:rPr>
          <w:rFonts w:ascii="Arial" w:hAnsi="Arial" w:cs="Arial"/>
          <w:lang w:val="el-GR"/>
        </w:rPr>
        <w:t>Χωρικών Φορέων</w:t>
      </w:r>
      <w:r w:rsidRPr="00B44219">
        <w:rPr>
          <w:rFonts w:ascii="Arial" w:hAnsi="Arial" w:cs="Arial"/>
          <w:lang w:val="el-GR"/>
        </w:rPr>
        <w:t>, με στόχο:</w:t>
      </w:r>
    </w:p>
    <w:p w14:paraId="3A7B96CF" w14:textId="77777777" w:rsidR="00B44219" w:rsidRPr="00B44219" w:rsidRDefault="00B44219" w:rsidP="00B44219">
      <w:pPr>
        <w:numPr>
          <w:ilvl w:val="0"/>
          <w:numId w:val="28"/>
        </w:numPr>
        <w:spacing w:before="120" w:after="120" w:line="280" w:lineRule="atLeast"/>
        <w:jc w:val="both"/>
        <w:rPr>
          <w:rFonts w:ascii="Arial" w:hAnsi="Arial" w:cs="Arial"/>
          <w:lang w:val="el-GR"/>
        </w:rPr>
      </w:pPr>
      <w:r w:rsidRPr="00B44219">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B44219" w:rsidRDefault="00B44219" w:rsidP="00B44219">
      <w:pPr>
        <w:numPr>
          <w:ilvl w:val="0"/>
          <w:numId w:val="28"/>
        </w:numPr>
        <w:spacing w:before="120" w:after="120" w:line="280" w:lineRule="atLeast"/>
        <w:jc w:val="both"/>
        <w:rPr>
          <w:rFonts w:ascii="Arial" w:hAnsi="Arial" w:cs="Arial"/>
          <w:lang w:val="el-GR"/>
        </w:rPr>
      </w:pPr>
      <w:r w:rsidRPr="00B44219">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B44219" w:rsidRDefault="00B44219" w:rsidP="00B44219">
      <w:pPr>
        <w:numPr>
          <w:ilvl w:val="0"/>
          <w:numId w:val="28"/>
        </w:numPr>
        <w:spacing w:before="120" w:after="120" w:line="280" w:lineRule="atLeast"/>
        <w:jc w:val="both"/>
        <w:rPr>
          <w:rFonts w:ascii="Arial" w:hAnsi="Arial" w:cs="Arial"/>
          <w:lang w:val="el-GR"/>
        </w:rPr>
      </w:pPr>
      <w:r w:rsidRPr="00B44219">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B44219" w:rsidRDefault="00B44219" w:rsidP="00B44219">
      <w:pPr>
        <w:numPr>
          <w:ilvl w:val="0"/>
          <w:numId w:val="28"/>
        </w:numPr>
        <w:spacing w:before="120" w:after="120" w:line="280" w:lineRule="atLeast"/>
        <w:jc w:val="both"/>
        <w:rPr>
          <w:rFonts w:ascii="Arial" w:hAnsi="Arial" w:cs="Arial"/>
          <w:lang w:val="el-GR"/>
        </w:rPr>
      </w:pPr>
      <w:r w:rsidRPr="00B44219">
        <w:rPr>
          <w:rFonts w:ascii="Arial" w:hAnsi="Arial" w:cs="Arial"/>
          <w:lang w:val="el-GR"/>
        </w:rPr>
        <w:t>Την επίλυση προβλημάτων στην πορεία υλοποίησης</w:t>
      </w:r>
    </w:p>
    <w:p w14:paraId="7500D98C" w14:textId="1B2A5427" w:rsidR="00B44219" w:rsidRPr="00B44219" w:rsidRDefault="00B44219" w:rsidP="00B44219">
      <w:pPr>
        <w:spacing w:before="120" w:after="120" w:line="280" w:lineRule="atLeast"/>
        <w:jc w:val="both"/>
        <w:rPr>
          <w:rFonts w:ascii="Arial" w:hAnsi="Arial" w:cs="Arial"/>
          <w:lang w:val="el-GR"/>
        </w:rPr>
      </w:pPr>
      <w:r w:rsidRPr="00B44219">
        <w:rPr>
          <w:rFonts w:ascii="Arial" w:hAnsi="Arial" w:cs="Arial"/>
          <w:lang w:val="el-GR"/>
        </w:rPr>
        <w:t xml:space="preserve">Οι Συνεκτικές Ομάδες σε επίπεδο </w:t>
      </w:r>
      <w:r w:rsidR="00105490">
        <w:rPr>
          <w:rFonts w:ascii="Arial" w:hAnsi="Arial" w:cs="Arial"/>
          <w:lang w:val="el-GR"/>
        </w:rPr>
        <w:t>Χωρικών Φορέων</w:t>
      </w:r>
      <w:r w:rsidRPr="00B44219">
        <w:rPr>
          <w:rFonts w:ascii="Arial" w:hAnsi="Arial" w:cs="Arial"/>
          <w:lang w:val="el-GR"/>
        </w:rPr>
        <w:t xml:space="preserve"> συντονίζονται με την συνεκτική Ομάδα Διοίκησης της Περιφέρειας και την ΕΥΔ.</w:t>
      </w:r>
    </w:p>
    <w:p w14:paraId="3CA6D3F5" w14:textId="77777777" w:rsidR="00B44219" w:rsidRPr="00B44219" w:rsidRDefault="00B44219" w:rsidP="00B44219">
      <w:pPr>
        <w:spacing w:before="120" w:after="120" w:line="280" w:lineRule="atLeast"/>
        <w:jc w:val="both"/>
        <w:rPr>
          <w:rFonts w:ascii="Arial" w:hAnsi="Arial" w:cs="Arial"/>
          <w:lang w:val="el-GR"/>
        </w:rPr>
      </w:pPr>
      <w:r w:rsidRPr="00B44219">
        <w:rPr>
          <w:rFonts w:ascii="Arial" w:hAnsi="Arial" w:cs="Arial"/>
          <w:lang w:val="el-GR"/>
        </w:rPr>
        <w:t xml:space="preserve">Η εν λόγω Ομάδα δύναται να αποτελείται από:  </w:t>
      </w:r>
    </w:p>
    <w:p w14:paraId="671E40D5" w14:textId="711D461D" w:rsidR="00B44219" w:rsidRPr="00B44219" w:rsidRDefault="00B44219" w:rsidP="00B44219">
      <w:pPr>
        <w:numPr>
          <w:ilvl w:val="0"/>
          <w:numId w:val="31"/>
        </w:numPr>
        <w:spacing w:before="120" w:after="120" w:line="280" w:lineRule="atLeast"/>
        <w:jc w:val="both"/>
        <w:rPr>
          <w:rFonts w:ascii="Arial" w:hAnsi="Arial" w:cs="Arial"/>
          <w:lang w:val="el-GR"/>
        </w:rPr>
      </w:pPr>
      <w:r w:rsidRPr="00B44219">
        <w:rPr>
          <w:rFonts w:ascii="Arial" w:hAnsi="Arial" w:cs="Arial"/>
          <w:lang w:val="el-GR"/>
        </w:rPr>
        <w:t>Στελέ</w:t>
      </w:r>
      <w:r w:rsidR="00504994">
        <w:rPr>
          <w:rFonts w:ascii="Arial" w:hAnsi="Arial" w:cs="Arial"/>
          <w:lang w:val="el-GR"/>
        </w:rPr>
        <w:t xml:space="preserve">χη των αρμόδιων </w:t>
      </w:r>
      <w:r w:rsidR="00105490">
        <w:rPr>
          <w:rFonts w:ascii="Arial" w:hAnsi="Arial" w:cs="Arial"/>
          <w:lang w:val="el-GR"/>
        </w:rPr>
        <w:t>Χωρικών Φορέων</w:t>
      </w:r>
      <w:r w:rsidRPr="00B44219">
        <w:rPr>
          <w:rFonts w:ascii="Arial" w:hAnsi="Arial" w:cs="Arial"/>
          <w:lang w:val="el-GR"/>
        </w:rPr>
        <w:t xml:space="preserve">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B44219" w:rsidRDefault="00B44219" w:rsidP="00B44219">
      <w:pPr>
        <w:numPr>
          <w:ilvl w:val="0"/>
          <w:numId w:val="31"/>
        </w:numPr>
        <w:spacing w:before="120" w:after="120" w:line="280" w:lineRule="atLeast"/>
        <w:jc w:val="both"/>
        <w:rPr>
          <w:rFonts w:ascii="Arial" w:hAnsi="Arial" w:cs="Arial"/>
          <w:lang w:val="el-GR"/>
        </w:rPr>
      </w:pPr>
      <w:r w:rsidRPr="00B44219">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B44219" w:rsidRDefault="00B44219" w:rsidP="00B44219">
      <w:pPr>
        <w:numPr>
          <w:ilvl w:val="0"/>
          <w:numId w:val="31"/>
        </w:numPr>
        <w:spacing w:before="120" w:after="120" w:line="280" w:lineRule="atLeast"/>
        <w:jc w:val="both"/>
        <w:rPr>
          <w:rFonts w:ascii="Arial" w:hAnsi="Arial" w:cs="Arial"/>
          <w:lang w:val="el-GR"/>
        </w:rPr>
      </w:pPr>
      <w:r w:rsidRPr="00B44219">
        <w:rPr>
          <w:rFonts w:ascii="Arial" w:hAnsi="Arial" w:cs="Arial"/>
          <w:lang w:val="el-GR"/>
        </w:rPr>
        <w:t>Εξωτερικούς εμπειρογνώμονες.</w:t>
      </w:r>
    </w:p>
    <w:p w14:paraId="3A46BC77" w14:textId="66AD79E0" w:rsidR="00B44219" w:rsidRPr="00B44219" w:rsidRDefault="00B44219" w:rsidP="00AF7717">
      <w:pPr>
        <w:spacing w:before="120" w:after="120" w:line="280" w:lineRule="atLeast"/>
        <w:jc w:val="both"/>
        <w:rPr>
          <w:rFonts w:ascii="Arial" w:hAnsi="Arial" w:cs="Arial"/>
          <w:lang w:val="el-GR"/>
        </w:rPr>
      </w:pPr>
      <w:r w:rsidRPr="00B44219">
        <w:rPr>
          <w:rFonts w:ascii="Arial" w:hAnsi="Arial" w:cs="Arial"/>
          <w:lang w:val="el-GR"/>
        </w:rPr>
        <w:t xml:space="preserve">Η Συνεκτική Ομάδα σε επίπεδο Χωρικών/Αστικών Αρχών ανά ΣΒΑΑ, θα πρέπει να έχει συγκροτηθεί από τις αρμόδιες Χωρικές/Αστικές Αρχές </w:t>
      </w:r>
      <w:r w:rsidRPr="00B44219">
        <w:rPr>
          <w:rFonts w:ascii="Arial" w:hAnsi="Arial" w:cs="Arial"/>
          <w:u w:val="single"/>
          <w:lang w:val="el-GR"/>
        </w:rPr>
        <w:t>πριν την έγκριση της Στρατηγικής</w:t>
      </w:r>
      <w:r w:rsidRPr="00B44219">
        <w:rPr>
          <w:rFonts w:ascii="Arial" w:hAnsi="Arial" w:cs="Arial"/>
          <w:lang w:val="el-GR"/>
        </w:rPr>
        <w:t xml:space="preserve"> και θα αποτελεί τμήμα της Απόφασης Έγκρισης της Στρατηγικής από την ΕΥΔ του Προγράμματος «Στερεά Ελλάδα» 2021-2027. </w:t>
      </w:r>
    </w:p>
    <w:p w14:paraId="21821631" w14:textId="6778F3D9" w:rsidR="00B44219" w:rsidRPr="00B44219" w:rsidRDefault="00B44219" w:rsidP="00B44219">
      <w:pPr>
        <w:spacing w:before="120" w:after="120" w:line="280" w:lineRule="atLeast"/>
        <w:jc w:val="both"/>
        <w:rPr>
          <w:rFonts w:ascii="Arial" w:hAnsi="Arial" w:cs="Arial"/>
          <w:lang w:val="el-GR"/>
        </w:rPr>
      </w:pPr>
      <w:r w:rsidRPr="00B44219">
        <w:rPr>
          <w:rFonts w:ascii="Arial" w:hAnsi="Arial" w:cs="Arial"/>
          <w:lang w:val="el-GR"/>
        </w:rPr>
        <w:t>Αν στην υποβληθείσα χωρική Στρατηγική δεν περιλαμβάνεται κατάλογος πράξεων που πρόκειται να χρηματοδοτηθούν, οι Χωρικές</w:t>
      </w:r>
      <w:r w:rsidR="00960342">
        <w:rPr>
          <w:rFonts w:ascii="Arial" w:hAnsi="Arial" w:cs="Arial"/>
          <w:lang w:val="el-GR"/>
        </w:rPr>
        <w:t>/Αστικές</w:t>
      </w:r>
      <w:r w:rsidRPr="00B44219">
        <w:rPr>
          <w:rFonts w:ascii="Arial" w:hAnsi="Arial" w:cs="Arial"/>
          <w:lang w:val="el-GR"/>
        </w:rPr>
        <w:t xml:space="preserve"> Αρχές συμμετέχουν, μετά την έγκριση της Στρατηγικής, στη διαδικασία αξιολόγησης και επιλογής των πράξεων. Επισημαίνεται ότι η ευθύνη για τη συμμόρφωση της διαδικασίας επιλογής πράξεων στις απαιτήσεις του Κανονισμού Κοινών Διατάξεων και του ΣΔΕ, παραμένει στην ΕΥΔ, ανεξάρτητα από την εμπλοκή των Χωρικών</w:t>
      </w:r>
      <w:r w:rsidR="00960342" w:rsidRPr="00960342">
        <w:rPr>
          <w:rFonts w:ascii="Arial" w:hAnsi="Arial" w:cs="Arial"/>
          <w:lang w:val="el-GR"/>
        </w:rPr>
        <w:t>/</w:t>
      </w:r>
      <w:r w:rsidR="00960342">
        <w:rPr>
          <w:rFonts w:ascii="Arial" w:hAnsi="Arial" w:cs="Arial"/>
          <w:lang w:val="el-GR"/>
        </w:rPr>
        <w:t>Αστικών</w:t>
      </w:r>
      <w:r w:rsidRPr="00B44219">
        <w:rPr>
          <w:rFonts w:ascii="Arial" w:hAnsi="Arial" w:cs="Arial"/>
          <w:lang w:val="el-GR"/>
        </w:rPr>
        <w:t xml:space="preserve"> Αρχών στη διαδικασία επιλογής.</w:t>
      </w:r>
    </w:p>
    <w:p w14:paraId="6F90CFD5" w14:textId="30F21CFB" w:rsidR="00B44219" w:rsidRPr="00B44219" w:rsidRDefault="00B44219" w:rsidP="00ED3DEF">
      <w:pPr>
        <w:spacing w:before="120" w:after="120" w:line="280" w:lineRule="atLeast"/>
        <w:jc w:val="both"/>
        <w:rPr>
          <w:rFonts w:ascii="Arial" w:hAnsi="Arial" w:cs="Arial"/>
          <w:lang w:val="el-GR"/>
        </w:rPr>
      </w:pPr>
      <w:r w:rsidRPr="00960342">
        <w:rPr>
          <w:rFonts w:ascii="Arial" w:hAnsi="Arial" w:cs="Arial"/>
          <w:lang w:val="el-GR"/>
        </w:rPr>
        <w:lastRenderedPageBreak/>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1E3FC0E2" w14:textId="6773E5A5" w:rsidR="00B5492A" w:rsidRPr="00B44219" w:rsidRDefault="00B96D25" w:rsidP="00ED3DEF">
      <w:pPr>
        <w:spacing w:before="120" w:after="120" w:line="280" w:lineRule="atLeast"/>
        <w:jc w:val="both"/>
        <w:rPr>
          <w:rFonts w:ascii="Arial" w:hAnsi="Arial" w:cs="Arial"/>
          <w:lang w:val="el-GR"/>
        </w:rPr>
      </w:pPr>
      <w:r w:rsidRPr="00B44219">
        <w:rPr>
          <w:rFonts w:ascii="Arial" w:hAnsi="Arial" w:cs="Arial"/>
          <w:lang w:val="el-GR"/>
        </w:rPr>
        <w:t xml:space="preserve">Οι επικαιροποιημένες προτάσεις ΣΒΑΑ που υποβάλλονται στην ΕΥΔ, πρέπει να έχουν εγκριθεί από τα αρμόδια σε χωρικό επίπεδο συλλογικά όργανα των </w:t>
      </w:r>
      <w:r w:rsidR="00960342">
        <w:rPr>
          <w:rFonts w:ascii="Arial" w:hAnsi="Arial" w:cs="Arial"/>
          <w:lang w:val="el-GR"/>
        </w:rPr>
        <w:t>Χ</w:t>
      </w:r>
      <w:r w:rsidRPr="00B44219">
        <w:rPr>
          <w:rFonts w:ascii="Arial" w:hAnsi="Arial" w:cs="Arial"/>
          <w:lang w:val="el-GR"/>
        </w:rPr>
        <w:t>ωρικών</w:t>
      </w:r>
      <w:r w:rsidR="002A19D9">
        <w:rPr>
          <w:rFonts w:ascii="Arial" w:hAnsi="Arial" w:cs="Arial"/>
          <w:lang w:val="el-GR"/>
        </w:rPr>
        <w:t xml:space="preserve"> Φορέων</w:t>
      </w:r>
      <w:r w:rsidRPr="00B44219">
        <w:rPr>
          <w:rFonts w:ascii="Arial" w:hAnsi="Arial" w:cs="Arial"/>
          <w:lang w:val="el-GR"/>
        </w:rPr>
        <w:t xml:space="preserve"> που συμμετέχουν (Δημοτικά συμβούλια).</w:t>
      </w:r>
    </w:p>
    <w:p w14:paraId="7A01B727" w14:textId="3781EB57" w:rsidR="00B5492A" w:rsidRDefault="00ED3DEF" w:rsidP="00ED3DEF">
      <w:pPr>
        <w:pStyle w:val="3"/>
        <w:spacing w:before="120" w:after="120" w:line="280" w:lineRule="atLeast"/>
        <w:rPr>
          <w:lang w:val="el-GR"/>
        </w:rPr>
      </w:pPr>
      <w:bookmarkStart w:id="17" w:name="_Toc144307215"/>
      <w:r>
        <w:rPr>
          <w:lang w:val="el-GR"/>
        </w:rPr>
        <w:t xml:space="preserve">2.2.6 </w:t>
      </w:r>
      <w:r w:rsidR="00B5492A">
        <w:rPr>
          <w:lang w:val="el-GR"/>
        </w:rPr>
        <w:t>ΔΙΑΔΙΚΑΣΙΑ ΚΑΙ ΚΡΙΤΗΡΙΑ ΑΞΙΟΛΟΓΗΣΗΣ</w:t>
      </w:r>
      <w:bookmarkEnd w:id="17"/>
    </w:p>
    <w:p w14:paraId="60DB1986" w14:textId="3825C223" w:rsidR="00B5492A" w:rsidRPr="00B44219" w:rsidRDefault="00B5492A" w:rsidP="00ED3DEF">
      <w:pPr>
        <w:spacing w:before="120" w:after="120" w:line="280" w:lineRule="atLeast"/>
        <w:jc w:val="both"/>
        <w:rPr>
          <w:rFonts w:ascii="Arial" w:hAnsi="Arial" w:cs="Arial"/>
          <w:lang w:val="el-GR"/>
        </w:rPr>
      </w:pPr>
      <w:r w:rsidRPr="00B44219">
        <w:rPr>
          <w:rFonts w:ascii="Arial" w:hAnsi="Arial" w:cs="Arial"/>
          <w:lang w:val="el-GR"/>
        </w:rPr>
        <w:t>Σύμφωνα με την Πρόσκληση, κατόπιν της υποβολής των επικαιροποιημένων προτάσεων ΣΒΑΑ θα ακολουθήσει η αξιολόγησή τους από την ΕΥΔ του Προγράμματος «</w:t>
      </w:r>
      <w:r w:rsidR="00B44219" w:rsidRPr="00B44219">
        <w:rPr>
          <w:rFonts w:ascii="Arial" w:hAnsi="Arial" w:cs="Arial"/>
          <w:lang w:val="el-GR"/>
        </w:rPr>
        <w:t>Στερεά Ελλάδα</w:t>
      </w:r>
      <w:r w:rsidRPr="00B44219">
        <w:rPr>
          <w:rFonts w:ascii="Arial" w:hAnsi="Arial" w:cs="Arial"/>
          <w:lang w:val="el-GR"/>
        </w:rPr>
        <w:t xml:space="preserve">» 2021-2027. </w:t>
      </w:r>
    </w:p>
    <w:p w14:paraId="506F19B2" w14:textId="3A7149CE" w:rsidR="00B5492A" w:rsidRPr="00B44219" w:rsidRDefault="00B5492A" w:rsidP="00ED3DEF">
      <w:pPr>
        <w:spacing w:before="120" w:after="120" w:line="280" w:lineRule="atLeast"/>
        <w:jc w:val="both"/>
        <w:rPr>
          <w:rFonts w:ascii="Arial" w:hAnsi="Arial" w:cs="Arial"/>
          <w:lang w:val="el-GR"/>
        </w:rPr>
      </w:pPr>
      <w:r w:rsidRPr="00B44219">
        <w:rPr>
          <w:rFonts w:ascii="Arial" w:hAnsi="Arial" w:cs="Arial"/>
          <w:lang w:val="el-GR"/>
        </w:rPr>
        <w:t xml:space="preserve">Η αξιολόγηση των προτάσεων ΣΒΑΑ είναι </w:t>
      </w:r>
      <w:r w:rsidR="001710CB" w:rsidRPr="00B44219">
        <w:rPr>
          <w:rFonts w:ascii="Arial" w:hAnsi="Arial" w:cs="Arial"/>
          <w:b/>
          <w:bCs/>
          <w:lang w:val="el-GR"/>
        </w:rPr>
        <w:t>ΑΜΕΣΗ</w:t>
      </w:r>
      <w:r w:rsidRPr="00B44219">
        <w:rPr>
          <w:rFonts w:ascii="Arial" w:hAnsi="Arial" w:cs="Arial"/>
          <w:lang w:val="el-GR"/>
        </w:rPr>
        <w:t xml:space="preserve"> και διενεργείται με βάση τις παρακάτω βασικές Ομάδες Κριτηρίων:</w:t>
      </w:r>
    </w:p>
    <w:p w14:paraId="5139B0B5" w14:textId="591BF401" w:rsidR="00B5492A" w:rsidRDefault="00BC7230" w:rsidP="00ED3DEF">
      <w:pPr>
        <w:spacing w:before="120" w:after="120" w:line="280" w:lineRule="atLeast"/>
        <w:jc w:val="both"/>
        <w:rPr>
          <w:rFonts w:ascii="Arial" w:hAnsi="Arial" w:cs="Arial"/>
          <w:b/>
          <w:bCs/>
          <w:lang w:val="el-GR"/>
        </w:rPr>
      </w:pPr>
      <w:r w:rsidRPr="00BC7230">
        <w:rPr>
          <w:rFonts w:ascii="Arial" w:hAnsi="Arial" w:cs="Arial"/>
          <w:b/>
          <w:bCs/>
          <w:lang w:val="el-GR"/>
        </w:rPr>
        <w:t xml:space="preserve">ΣΤΑΔΙΟ Α. Κριτήρια εκπλήρωσης όρων της Πρόσκλησης </w:t>
      </w:r>
    </w:p>
    <w:p w14:paraId="3FBC6962" w14:textId="06ECEBCC" w:rsidR="00BC7230" w:rsidRPr="00504994" w:rsidRDefault="00BC7230" w:rsidP="00ED3DEF">
      <w:pPr>
        <w:spacing w:before="120" w:after="120" w:line="280" w:lineRule="atLeast"/>
        <w:jc w:val="both"/>
        <w:rPr>
          <w:rFonts w:ascii="Arial" w:hAnsi="Arial" w:cs="Arial"/>
          <w:bCs/>
          <w:lang w:val="el-GR"/>
        </w:rPr>
      </w:pPr>
      <w:r w:rsidRPr="00504994">
        <w:rPr>
          <w:rFonts w:ascii="Arial" w:hAnsi="Arial" w:cs="Arial"/>
          <w:bCs/>
          <w:lang w:val="el-GR"/>
        </w:rPr>
        <w:t xml:space="preserve">Α.1 </w:t>
      </w:r>
      <w:r w:rsidR="009049CB" w:rsidRPr="00504994">
        <w:rPr>
          <w:rFonts w:ascii="Arial" w:hAnsi="Arial" w:cs="Arial"/>
          <w:bCs/>
          <w:lang w:val="el-GR"/>
        </w:rPr>
        <w:t>ΠΛΗΡΟΤΗΤΑ ΣΤΡΑΤΗΓΙΚΗΣ</w:t>
      </w:r>
    </w:p>
    <w:p w14:paraId="1D18E589" w14:textId="3DA89D0D" w:rsidR="00BC7230" w:rsidRPr="00B44219" w:rsidRDefault="00BC7230" w:rsidP="00ED3DEF">
      <w:pPr>
        <w:spacing w:before="120" w:after="120" w:line="280" w:lineRule="atLeast"/>
        <w:jc w:val="both"/>
        <w:rPr>
          <w:rFonts w:ascii="Arial" w:hAnsi="Arial" w:cs="Arial"/>
          <w:lang w:val="el-GR"/>
        </w:rPr>
      </w:pPr>
      <w:r w:rsidRPr="00504994">
        <w:rPr>
          <w:rFonts w:ascii="Arial" w:hAnsi="Arial" w:cs="Arial"/>
          <w:bCs/>
          <w:lang w:val="el-GR"/>
        </w:rPr>
        <w:t>Α.2</w:t>
      </w:r>
      <w:r>
        <w:rPr>
          <w:rFonts w:ascii="Arial" w:hAnsi="Arial" w:cs="Arial"/>
          <w:b/>
          <w:bCs/>
          <w:lang w:val="el-GR"/>
        </w:rPr>
        <w:t xml:space="preserve"> </w:t>
      </w:r>
      <w:r w:rsidRPr="00BC7230">
        <w:rPr>
          <w:rFonts w:ascii="Arial" w:hAnsi="Arial" w:cs="Arial"/>
          <w:bCs/>
          <w:lang w:val="el-GR"/>
        </w:rPr>
        <w:t>ΕΠΙΛΕΞΙΜΟΤΗΤΑ ΣΤΡΑΤΗΓΙΚΗΣ</w:t>
      </w:r>
    </w:p>
    <w:p w14:paraId="2DF9BBB2" w14:textId="77777777" w:rsidR="00BC7230" w:rsidRDefault="00BC7230" w:rsidP="00B5492A">
      <w:pPr>
        <w:spacing w:before="120" w:after="120" w:line="280" w:lineRule="atLeast"/>
        <w:jc w:val="both"/>
        <w:rPr>
          <w:rFonts w:ascii="Arial" w:hAnsi="Arial" w:cs="Arial"/>
          <w:b/>
          <w:bCs/>
          <w:lang w:val="el-GR"/>
        </w:rPr>
      </w:pPr>
      <w:r w:rsidRPr="00BC7230">
        <w:rPr>
          <w:rFonts w:ascii="Arial" w:hAnsi="Arial" w:cs="Arial"/>
          <w:b/>
          <w:bCs/>
          <w:lang w:val="el-GR"/>
        </w:rPr>
        <w:t>ΣΤΑΔΙΟ Β: Κριτήρια Αξιολόγησης Περιεχομένου Στρατηγικής ΟΧΕ-ΒΑΑ</w:t>
      </w:r>
    </w:p>
    <w:p w14:paraId="04F6BD06" w14:textId="4B1EDF2F" w:rsidR="00BC7230" w:rsidRPr="002A19D9" w:rsidRDefault="00BC7230" w:rsidP="00B5492A">
      <w:pPr>
        <w:spacing w:before="120" w:after="120" w:line="280" w:lineRule="atLeast"/>
        <w:jc w:val="both"/>
        <w:rPr>
          <w:rFonts w:ascii="Arial" w:hAnsi="Arial" w:cs="Arial"/>
          <w:b/>
          <w:bCs/>
          <w:lang w:val="el-GR"/>
        </w:rPr>
      </w:pPr>
      <w:r w:rsidRPr="002A19D9">
        <w:rPr>
          <w:rFonts w:ascii="Arial" w:hAnsi="Arial" w:cs="Arial"/>
          <w:b/>
          <w:bCs/>
          <w:lang w:val="el-GR"/>
        </w:rPr>
        <w:t>Α.  ΑΞΙΟΛΟΓΗΣΗ ΠΕΡΙΟΧΗΣ ΠΑΡΕΜΒΑΣΗΣ (ΠΠ)</w:t>
      </w:r>
    </w:p>
    <w:p w14:paraId="7A64D88D" w14:textId="334E50E7" w:rsidR="00504994" w:rsidRPr="00504994" w:rsidRDefault="00504994" w:rsidP="00B5492A">
      <w:pPr>
        <w:spacing w:before="120" w:after="120" w:line="280" w:lineRule="atLeast"/>
        <w:jc w:val="both"/>
        <w:rPr>
          <w:rFonts w:ascii="Arial" w:hAnsi="Arial" w:cs="Arial"/>
          <w:bCs/>
          <w:lang w:val="el-GR"/>
        </w:rPr>
      </w:pPr>
      <w:r w:rsidRPr="00504994">
        <w:rPr>
          <w:rFonts w:ascii="Arial" w:hAnsi="Arial" w:cs="Arial"/>
          <w:bCs/>
          <w:lang w:val="el-GR"/>
        </w:rPr>
        <w:t>Α.1 Σαφήνεια ορισμού και περιγραφή της Περιοχής Παρέμβασης (ΠΠ)</w:t>
      </w:r>
    </w:p>
    <w:p w14:paraId="5E8277A6" w14:textId="1AF2B7E5" w:rsidR="00504994" w:rsidRPr="00504994" w:rsidRDefault="00504994" w:rsidP="00B5492A">
      <w:pPr>
        <w:spacing w:before="120" w:after="120" w:line="280" w:lineRule="atLeast"/>
        <w:jc w:val="both"/>
        <w:rPr>
          <w:rFonts w:ascii="Arial" w:hAnsi="Arial" w:cs="Arial"/>
          <w:bCs/>
          <w:lang w:val="el-GR"/>
        </w:rPr>
      </w:pPr>
      <w:r w:rsidRPr="00504994">
        <w:rPr>
          <w:rFonts w:ascii="Arial" w:hAnsi="Arial" w:cs="Arial"/>
          <w:bCs/>
          <w:lang w:val="el-GR"/>
        </w:rPr>
        <w:t>Α.2 Προβλήματα, ιδιαιτερότητες και ανάγκες της Περιοχής Παρέμβασης που βασίζεται η Στρατηγική</w:t>
      </w:r>
    </w:p>
    <w:p w14:paraId="1CBA3CB4" w14:textId="20858D72" w:rsidR="00504994" w:rsidRDefault="00504994" w:rsidP="00B5492A">
      <w:pPr>
        <w:spacing w:before="120" w:after="120" w:line="280" w:lineRule="atLeast"/>
        <w:jc w:val="both"/>
        <w:rPr>
          <w:rFonts w:ascii="Arial" w:hAnsi="Arial" w:cs="Arial"/>
          <w:b/>
          <w:bCs/>
          <w:lang w:val="el-GR"/>
        </w:rPr>
      </w:pPr>
      <w:r w:rsidRPr="00504994">
        <w:rPr>
          <w:rFonts w:ascii="Arial" w:hAnsi="Arial" w:cs="Arial"/>
          <w:bCs/>
          <w:lang w:val="el-GR"/>
        </w:rPr>
        <w:t>Α.3</w:t>
      </w:r>
      <w:r>
        <w:rPr>
          <w:rFonts w:ascii="Arial" w:hAnsi="Arial" w:cs="Arial"/>
          <w:b/>
          <w:bCs/>
          <w:lang w:val="el-GR"/>
        </w:rPr>
        <w:t xml:space="preserve"> </w:t>
      </w:r>
      <w:r w:rsidRPr="00504994">
        <w:rPr>
          <w:rFonts w:ascii="Arial" w:hAnsi="Arial" w:cs="Arial"/>
          <w:bCs/>
          <w:lang w:val="el-GR"/>
        </w:rPr>
        <w:t>Επάρκεια ανάλυσης SWOT και συμπερασμάτων</w:t>
      </w:r>
    </w:p>
    <w:p w14:paraId="69CE43F4" w14:textId="230D6BB3" w:rsidR="00BC7230" w:rsidRPr="002A19D9" w:rsidRDefault="00BC7230" w:rsidP="00B5492A">
      <w:pPr>
        <w:spacing w:before="120" w:after="120" w:line="280" w:lineRule="atLeast"/>
        <w:jc w:val="both"/>
        <w:rPr>
          <w:rFonts w:ascii="Arial" w:hAnsi="Arial" w:cs="Arial"/>
          <w:b/>
          <w:bCs/>
          <w:lang w:val="el-GR"/>
        </w:rPr>
      </w:pPr>
      <w:r w:rsidRPr="002A19D9">
        <w:rPr>
          <w:rFonts w:ascii="Arial" w:hAnsi="Arial" w:cs="Arial"/>
          <w:b/>
          <w:bCs/>
          <w:lang w:val="el-GR"/>
        </w:rPr>
        <w:t>Β.  ΑΞΙΟΛΟΓΗΣΗ ΣΤΡΑΤΗΓΙΚΗΣ ΩΣ ΠΡΟΣ ΤΟ ΠΕΡΙΕΧΟΜΕΝΟ ΤΗΣ</w:t>
      </w:r>
    </w:p>
    <w:p w14:paraId="54E985B9" w14:textId="1962312A" w:rsidR="00504994" w:rsidRDefault="00504994" w:rsidP="00B5492A">
      <w:pPr>
        <w:spacing w:before="120" w:after="120" w:line="280" w:lineRule="atLeast"/>
        <w:jc w:val="both"/>
        <w:rPr>
          <w:rFonts w:ascii="Arial" w:hAnsi="Arial" w:cs="Arial"/>
          <w:bCs/>
          <w:lang w:val="el-GR"/>
        </w:rPr>
      </w:pPr>
      <w:r>
        <w:rPr>
          <w:rFonts w:ascii="Arial" w:hAnsi="Arial" w:cs="Arial"/>
          <w:bCs/>
          <w:lang w:val="el-GR"/>
        </w:rPr>
        <w:t xml:space="preserve">Β.1 </w:t>
      </w:r>
      <w:r w:rsidRPr="00504994">
        <w:rPr>
          <w:rFonts w:ascii="Arial" w:hAnsi="Arial" w:cs="Arial"/>
          <w:bCs/>
          <w:lang w:val="el-GR"/>
        </w:rPr>
        <w:t>Ολοκληρωμένος Χαρακτήρας</w:t>
      </w:r>
    </w:p>
    <w:p w14:paraId="6704CAC2" w14:textId="3CBAE911" w:rsidR="00504994" w:rsidRDefault="00504994" w:rsidP="00B5492A">
      <w:pPr>
        <w:spacing w:before="120" w:after="120" w:line="280" w:lineRule="atLeast"/>
        <w:jc w:val="both"/>
        <w:rPr>
          <w:rFonts w:ascii="Arial" w:hAnsi="Arial" w:cs="Arial"/>
          <w:bCs/>
          <w:lang w:val="el-GR"/>
        </w:rPr>
      </w:pPr>
      <w:r>
        <w:rPr>
          <w:rFonts w:ascii="Arial" w:hAnsi="Arial" w:cs="Arial"/>
          <w:bCs/>
          <w:lang w:val="el-GR"/>
        </w:rPr>
        <w:t xml:space="preserve">Β.2 </w:t>
      </w:r>
      <w:r w:rsidRPr="00504994">
        <w:rPr>
          <w:rFonts w:ascii="Arial" w:hAnsi="Arial" w:cs="Arial"/>
          <w:bCs/>
          <w:lang w:val="el-GR"/>
        </w:rPr>
        <w:t>Τεκμηρίωση επικαιροποίησης Στρατηγικής</w:t>
      </w:r>
    </w:p>
    <w:p w14:paraId="698C0432" w14:textId="3C90FF02" w:rsidR="00504994" w:rsidRDefault="00504994" w:rsidP="00B5492A">
      <w:pPr>
        <w:spacing w:before="120" w:after="120" w:line="280" w:lineRule="atLeast"/>
        <w:jc w:val="both"/>
        <w:rPr>
          <w:rFonts w:ascii="Arial" w:hAnsi="Arial" w:cs="Arial"/>
          <w:bCs/>
          <w:lang w:val="el-GR"/>
        </w:rPr>
      </w:pPr>
      <w:r>
        <w:rPr>
          <w:rFonts w:ascii="Arial" w:hAnsi="Arial" w:cs="Arial"/>
          <w:bCs/>
          <w:lang w:val="el-GR"/>
        </w:rPr>
        <w:t xml:space="preserve">Β.3 </w:t>
      </w:r>
      <w:r w:rsidRPr="00504994">
        <w:rPr>
          <w:rFonts w:ascii="Arial" w:hAnsi="Arial" w:cs="Arial"/>
          <w:bCs/>
          <w:lang w:val="el-GR"/>
        </w:rPr>
        <w:t>Συμβατότητα Στρατηγικής</w:t>
      </w:r>
    </w:p>
    <w:p w14:paraId="4CCFD790" w14:textId="0E72F4F1" w:rsidR="00BC7230" w:rsidRPr="002A19D9" w:rsidRDefault="009049CB" w:rsidP="00B5492A">
      <w:pPr>
        <w:spacing w:before="120" w:after="120" w:line="280" w:lineRule="atLeast"/>
        <w:jc w:val="both"/>
        <w:rPr>
          <w:rFonts w:ascii="Arial" w:hAnsi="Arial" w:cs="Arial"/>
          <w:b/>
          <w:bCs/>
          <w:lang w:val="el-GR"/>
        </w:rPr>
      </w:pPr>
      <w:r w:rsidRPr="002A19D9">
        <w:rPr>
          <w:rFonts w:ascii="Arial" w:hAnsi="Arial" w:cs="Arial"/>
          <w:b/>
          <w:bCs/>
          <w:lang w:val="el-GR"/>
        </w:rPr>
        <w:t>Γ.  ΑΞΙΟΛΟΓΗΣΗ ΣΧΕΔΙΟΥ ΔΡΑΣΗΣ ΚΑΙ ΧΡΗΜΑΤΟΔΟΤΙΚΟΥ ΣΧΕΔΙΟΥ</w:t>
      </w:r>
    </w:p>
    <w:p w14:paraId="6B2B8151" w14:textId="24F97ABD" w:rsidR="00504994" w:rsidRDefault="00504994" w:rsidP="00B5492A">
      <w:pPr>
        <w:spacing w:before="120" w:after="120" w:line="280" w:lineRule="atLeast"/>
        <w:jc w:val="both"/>
        <w:rPr>
          <w:rFonts w:ascii="Arial" w:hAnsi="Arial" w:cs="Arial"/>
          <w:bCs/>
          <w:lang w:val="el-GR"/>
        </w:rPr>
      </w:pPr>
      <w:r>
        <w:rPr>
          <w:rFonts w:ascii="Arial" w:hAnsi="Arial" w:cs="Arial"/>
          <w:bCs/>
          <w:lang w:val="el-GR"/>
        </w:rPr>
        <w:t>Γ.1 Κατάλογος Πράξεων</w:t>
      </w:r>
    </w:p>
    <w:p w14:paraId="11E65E0F" w14:textId="605B7E8D" w:rsidR="00504994" w:rsidRDefault="00504994" w:rsidP="00B5492A">
      <w:pPr>
        <w:spacing w:before="120" w:after="120" w:line="280" w:lineRule="atLeast"/>
        <w:jc w:val="both"/>
        <w:rPr>
          <w:rFonts w:ascii="Arial" w:hAnsi="Arial" w:cs="Arial"/>
          <w:bCs/>
          <w:lang w:val="el-GR"/>
        </w:rPr>
      </w:pPr>
      <w:r>
        <w:rPr>
          <w:rFonts w:ascii="Arial" w:hAnsi="Arial" w:cs="Arial"/>
          <w:bCs/>
          <w:lang w:val="el-GR"/>
        </w:rPr>
        <w:t xml:space="preserve">Γ.2 </w:t>
      </w:r>
      <w:r w:rsidRPr="00504994">
        <w:rPr>
          <w:rFonts w:ascii="Arial" w:hAnsi="Arial" w:cs="Arial"/>
          <w:bCs/>
          <w:lang w:val="el-GR"/>
        </w:rPr>
        <w:t>Ανάλυση Δράσεων και των αναμενόμενων αποτελεσμάτων με τη χρήση δεικτών</w:t>
      </w:r>
    </w:p>
    <w:p w14:paraId="3112CC9A" w14:textId="2BC9B329" w:rsidR="00504994" w:rsidRDefault="00504994" w:rsidP="00B5492A">
      <w:pPr>
        <w:spacing w:before="120" w:after="120" w:line="280" w:lineRule="atLeast"/>
        <w:jc w:val="both"/>
        <w:rPr>
          <w:rFonts w:ascii="Arial" w:hAnsi="Arial" w:cs="Arial"/>
          <w:bCs/>
          <w:lang w:val="el-GR"/>
        </w:rPr>
      </w:pPr>
      <w:r>
        <w:rPr>
          <w:rFonts w:ascii="Arial" w:hAnsi="Arial" w:cs="Arial"/>
          <w:bCs/>
          <w:lang w:val="el-GR"/>
        </w:rPr>
        <w:t xml:space="preserve">Γ.3 </w:t>
      </w:r>
      <w:r w:rsidRPr="00504994">
        <w:rPr>
          <w:rFonts w:ascii="Arial" w:hAnsi="Arial" w:cs="Arial"/>
          <w:bCs/>
          <w:lang w:val="el-GR"/>
        </w:rPr>
        <w:t>Επιλεξιμότητα παρεμβάσεων/δράσεων</w:t>
      </w:r>
    </w:p>
    <w:p w14:paraId="73EAEEA7" w14:textId="1E0CDE2A" w:rsidR="00504994" w:rsidRDefault="00504994" w:rsidP="00B5492A">
      <w:pPr>
        <w:spacing w:before="120" w:after="120" w:line="280" w:lineRule="atLeast"/>
        <w:jc w:val="both"/>
        <w:rPr>
          <w:rFonts w:ascii="Arial" w:hAnsi="Arial" w:cs="Arial"/>
          <w:bCs/>
          <w:lang w:val="el-GR"/>
        </w:rPr>
      </w:pPr>
      <w:r>
        <w:rPr>
          <w:rFonts w:ascii="Arial" w:hAnsi="Arial" w:cs="Arial"/>
          <w:bCs/>
          <w:lang w:val="el-GR"/>
        </w:rPr>
        <w:t xml:space="preserve">Γ.4 </w:t>
      </w:r>
      <w:r w:rsidRPr="00504994">
        <w:rPr>
          <w:rFonts w:ascii="Arial" w:hAnsi="Arial" w:cs="Arial"/>
          <w:bCs/>
          <w:lang w:val="el-GR"/>
        </w:rPr>
        <w:t>Ρεαλιστικότητα Χρονοδιαγράμματος</w:t>
      </w:r>
    </w:p>
    <w:p w14:paraId="6EB3B7EA" w14:textId="6D1B4656" w:rsidR="00504994" w:rsidRDefault="00504994" w:rsidP="00B5492A">
      <w:pPr>
        <w:spacing w:before="120" w:after="120" w:line="280" w:lineRule="atLeast"/>
        <w:jc w:val="both"/>
        <w:rPr>
          <w:rFonts w:ascii="Arial" w:hAnsi="Arial" w:cs="Arial"/>
          <w:bCs/>
          <w:lang w:val="el-GR"/>
        </w:rPr>
      </w:pPr>
      <w:r>
        <w:rPr>
          <w:rFonts w:ascii="Arial" w:hAnsi="Arial" w:cs="Arial"/>
          <w:bCs/>
          <w:lang w:val="el-GR"/>
        </w:rPr>
        <w:t xml:space="preserve">Γ.5 </w:t>
      </w:r>
      <w:r w:rsidRPr="00504994">
        <w:rPr>
          <w:rFonts w:ascii="Arial" w:hAnsi="Arial" w:cs="Arial"/>
          <w:bCs/>
          <w:lang w:val="el-GR"/>
        </w:rPr>
        <w:t>Ρεαλιστικότητα του προϋπολογισμού των προτεινόμενων δράσεων</w:t>
      </w:r>
    </w:p>
    <w:p w14:paraId="4A664335" w14:textId="7C03F1F0" w:rsidR="00504994" w:rsidRDefault="00504994" w:rsidP="00B5492A">
      <w:pPr>
        <w:spacing w:before="120" w:after="120" w:line="280" w:lineRule="atLeast"/>
        <w:jc w:val="both"/>
        <w:rPr>
          <w:rFonts w:ascii="Arial" w:hAnsi="Arial" w:cs="Arial"/>
          <w:bCs/>
          <w:lang w:val="el-GR"/>
        </w:rPr>
      </w:pPr>
      <w:r>
        <w:rPr>
          <w:rFonts w:ascii="Arial" w:hAnsi="Arial" w:cs="Arial"/>
          <w:bCs/>
          <w:lang w:val="el-GR"/>
        </w:rPr>
        <w:t xml:space="preserve">Γ.6 </w:t>
      </w:r>
      <w:r w:rsidRPr="00504994">
        <w:rPr>
          <w:rFonts w:ascii="Arial" w:hAnsi="Arial" w:cs="Arial"/>
          <w:bCs/>
          <w:lang w:val="el-GR"/>
        </w:rPr>
        <w:t>Ωριμότητα προτεινόμενων δράσεων και εξέλιξη διοικητικών ενεργειών</w:t>
      </w:r>
    </w:p>
    <w:p w14:paraId="2B21917B" w14:textId="15E8BBD5" w:rsidR="009049CB" w:rsidRPr="002A19D9" w:rsidRDefault="009049CB" w:rsidP="00B5492A">
      <w:pPr>
        <w:spacing w:before="120" w:after="120" w:line="280" w:lineRule="atLeast"/>
        <w:jc w:val="both"/>
        <w:rPr>
          <w:rFonts w:ascii="Arial" w:hAnsi="Arial" w:cs="Arial"/>
          <w:b/>
          <w:bCs/>
          <w:lang w:val="el-GR"/>
        </w:rPr>
      </w:pPr>
      <w:r w:rsidRPr="002A19D9">
        <w:rPr>
          <w:rFonts w:ascii="Arial" w:hAnsi="Arial" w:cs="Arial"/>
          <w:b/>
          <w:bCs/>
          <w:lang w:val="el-GR"/>
        </w:rPr>
        <w:t>Δ. ΑΞΙΟΛΟΓΗΣΗ ΤΟΥ ΣΥΣΤΗΜΑΤΟΣ ΔΙΑΚΥΒΕΡΝΗΣΗΣ ΤΗΣ ΣΤΡΑΤΗΓΙΚΗΣ</w:t>
      </w:r>
    </w:p>
    <w:p w14:paraId="40DDAD4A" w14:textId="622BC8C3" w:rsidR="00504994" w:rsidRDefault="00504994" w:rsidP="00B5492A">
      <w:pPr>
        <w:spacing w:before="120" w:after="120" w:line="280" w:lineRule="atLeast"/>
        <w:jc w:val="both"/>
        <w:rPr>
          <w:rFonts w:ascii="Tahoma" w:hAnsi="Tahoma" w:cs="Tahoma"/>
          <w:lang w:val="el-GR"/>
        </w:rPr>
      </w:pPr>
      <w:r>
        <w:rPr>
          <w:rFonts w:ascii="Tahoma" w:hAnsi="Tahoma" w:cs="Tahoma"/>
          <w:lang w:val="el-GR"/>
        </w:rPr>
        <w:t xml:space="preserve">Δ.1 </w:t>
      </w:r>
      <w:r w:rsidRPr="00504994">
        <w:rPr>
          <w:rFonts w:ascii="Tahoma" w:hAnsi="Tahoma" w:cs="Tahoma"/>
          <w:lang w:val="el-GR"/>
        </w:rPr>
        <w:t>Περιγραφή του μοντέλου διακυβέρνησης</w:t>
      </w:r>
    </w:p>
    <w:p w14:paraId="44C1CA90" w14:textId="02B96106" w:rsidR="00504994" w:rsidRDefault="00504994" w:rsidP="00B5492A">
      <w:pPr>
        <w:spacing w:before="120" w:after="120" w:line="280" w:lineRule="atLeast"/>
        <w:jc w:val="both"/>
        <w:rPr>
          <w:rFonts w:ascii="Tahoma" w:hAnsi="Tahoma" w:cs="Tahoma"/>
          <w:lang w:val="el-GR"/>
        </w:rPr>
      </w:pPr>
      <w:r>
        <w:rPr>
          <w:rFonts w:ascii="Tahoma" w:hAnsi="Tahoma" w:cs="Tahoma"/>
          <w:lang w:val="el-GR"/>
        </w:rPr>
        <w:t xml:space="preserve">Δ.2 </w:t>
      </w:r>
      <w:r w:rsidRPr="00504994">
        <w:rPr>
          <w:rFonts w:ascii="Tahoma" w:hAnsi="Tahoma" w:cs="Tahoma"/>
          <w:lang w:val="el-GR"/>
        </w:rPr>
        <w:t>Επάρκεια των διαδικασιών διαβούλευσης</w:t>
      </w:r>
    </w:p>
    <w:p w14:paraId="1CCBC75F" w14:textId="79C92E64" w:rsidR="00504994" w:rsidRDefault="00504994" w:rsidP="00B5492A">
      <w:pPr>
        <w:spacing w:before="120" w:after="120" w:line="280" w:lineRule="atLeast"/>
        <w:jc w:val="both"/>
        <w:rPr>
          <w:rFonts w:ascii="Tahoma" w:hAnsi="Tahoma" w:cs="Tahoma"/>
          <w:lang w:val="el-GR"/>
        </w:rPr>
      </w:pPr>
      <w:r>
        <w:rPr>
          <w:rFonts w:ascii="Tahoma" w:hAnsi="Tahoma" w:cs="Tahoma"/>
          <w:lang w:val="el-GR"/>
        </w:rPr>
        <w:t xml:space="preserve">Δ.3 </w:t>
      </w:r>
      <w:r w:rsidRPr="00504994">
        <w:rPr>
          <w:rFonts w:ascii="Tahoma" w:hAnsi="Tahoma" w:cs="Tahoma"/>
          <w:lang w:val="el-GR"/>
        </w:rPr>
        <w:t>Ανταπόκριση και συμμετοχή εμπλεκομένων φορέων κατά την κατάρτιση της Στρατηγικής ΟΧΕ- ΒΑΑ</w:t>
      </w:r>
    </w:p>
    <w:p w14:paraId="12398510" w14:textId="1B73B46E" w:rsidR="00B5492A" w:rsidRPr="00AC6C9C" w:rsidRDefault="00B5492A" w:rsidP="00B5492A">
      <w:pPr>
        <w:spacing w:before="120" w:after="120" w:line="280" w:lineRule="atLeast"/>
        <w:jc w:val="both"/>
        <w:rPr>
          <w:rFonts w:ascii="Tahoma" w:hAnsi="Tahoma" w:cs="Tahoma"/>
          <w:b/>
          <w:bCs/>
          <w:lang w:val="el-GR"/>
        </w:rPr>
      </w:pPr>
      <w:r w:rsidRPr="00B5492A">
        <w:rPr>
          <w:rFonts w:ascii="Tahoma" w:hAnsi="Tahoma" w:cs="Tahoma"/>
          <w:lang w:val="el-GR"/>
        </w:rPr>
        <w:t xml:space="preserve">Όλα τα επιμέρους κριτήρια των βασικών Ομάδων αξιολογούνται με ΝΑΙ/ΟΧΙ και έχουν υποχρεωτική εφαρμογή. </w:t>
      </w:r>
      <w:r w:rsidRPr="00B5492A">
        <w:rPr>
          <w:rFonts w:ascii="Tahoma" w:hAnsi="Tahoma" w:cs="Tahoma"/>
          <w:b/>
          <w:bCs/>
          <w:lang w:val="el-GR"/>
        </w:rPr>
        <w:t xml:space="preserve">Η θετική αξιολόγηση (ΝΑΙ) </w:t>
      </w:r>
      <w:r w:rsidR="00CC1845">
        <w:rPr>
          <w:rFonts w:ascii="Tahoma" w:hAnsi="Tahoma" w:cs="Tahoma"/>
          <w:b/>
          <w:bCs/>
          <w:lang w:val="el-GR"/>
        </w:rPr>
        <w:t>ΟΛΩΝ</w:t>
      </w:r>
      <w:r w:rsidRPr="00B5492A">
        <w:rPr>
          <w:rFonts w:ascii="Tahoma" w:hAnsi="Tahoma" w:cs="Tahoma"/>
          <w:b/>
          <w:bCs/>
          <w:lang w:val="el-GR"/>
        </w:rPr>
        <w:t xml:space="preserve"> των κριτηρίων αποτελεί απαραίτητη προϋπόθεση για την έγκριση της επικαιροποιημένης πρότασης ΣΒΑΑ.</w:t>
      </w:r>
    </w:p>
    <w:p w14:paraId="25D784B3" w14:textId="77777777" w:rsidR="00322558" w:rsidRPr="00322558" w:rsidRDefault="00322558" w:rsidP="00322558">
      <w:pPr>
        <w:spacing w:before="120" w:after="120" w:line="280" w:lineRule="atLeast"/>
        <w:jc w:val="both"/>
        <w:rPr>
          <w:rFonts w:ascii="Tahoma" w:hAnsi="Tahoma" w:cs="Tahoma"/>
          <w:lang w:val="el-GR"/>
        </w:rPr>
      </w:pPr>
      <w:r w:rsidRPr="00322558">
        <w:rPr>
          <w:rFonts w:ascii="Tahoma" w:hAnsi="Tahoma" w:cs="Tahoma"/>
          <w:lang w:val="el-GR"/>
        </w:rPr>
        <w:lastRenderedPageBreak/>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580A890A" w14:textId="77777777" w:rsidR="00322558" w:rsidRPr="00322558" w:rsidRDefault="00322558" w:rsidP="00322558">
      <w:pPr>
        <w:spacing w:before="120" w:after="120" w:line="280" w:lineRule="atLeast"/>
        <w:jc w:val="both"/>
        <w:rPr>
          <w:rFonts w:ascii="Tahoma" w:hAnsi="Tahoma" w:cs="Tahoma"/>
          <w:lang w:val="el-GR"/>
        </w:rPr>
      </w:pPr>
      <w:r w:rsidRPr="00322558">
        <w:rPr>
          <w:rFonts w:ascii="Tahoma" w:hAnsi="Tahoma" w:cs="Tahoma"/>
          <w:lang w:val="el-GR"/>
        </w:rPr>
        <w:t>Η ΕΥΔ, λαμβάνοντας υπόψη τα αποτελέσματα της αξιολόγησης και την αναμορφωμένη πρόταση Στρατηγικής (όπου αυτό απαιτείται) εισηγείται τη θετική αξιολόγηση της Στρατηγικής, εκδίδεται Απόφαση Έγκρισης από τον Περιφερειάρχη Στερεάς Ελλάδας και καταχωρούνται στο Ολοκληρωμένο Πληροφοριακό Σύστημα (ΟΠΣ) τα βασικά στοιχεία της.</w:t>
      </w:r>
    </w:p>
    <w:p w14:paraId="27381F73" w14:textId="77777777" w:rsidR="00322558" w:rsidRPr="00322558" w:rsidRDefault="00322558" w:rsidP="00322558">
      <w:pPr>
        <w:spacing w:before="120" w:after="120" w:line="280" w:lineRule="atLeast"/>
        <w:jc w:val="both"/>
        <w:rPr>
          <w:rFonts w:ascii="Tahoma" w:hAnsi="Tahoma" w:cs="Tahoma"/>
          <w:lang w:val="el-GR"/>
        </w:rPr>
      </w:pPr>
      <w:r w:rsidRPr="00322558">
        <w:rPr>
          <w:rFonts w:ascii="Tahoma" w:hAnsi="Tahoma" w:cs="Tahoma"/>
          <w:lang w:val="el-GR"/>
        </w:rPr>
        <w:t>Η υλοποίηση των Στρατηγικών σε διαχειριστικό επίπεδο ακολουθεί τα προβλεπόμενα στο ΣΔΕ 2021-2027.</w:t>
      </w:r>
    </w:p>
    <w:p w14:paraId="2DCA6AAF" w14:textId="77777777" w:rsidR="00B5492A" w:rsidRDefault="00B5492A" w:rsidP="00DA6D66">
      <w:pPr>
        <w:spacing w:before="120" w:after="120" w:line="280" w:lineRule="atLeast"/>
        <w:jc w:val="both"/>
        <w:rPr>
          <w:rFonts w:ascii="Tahoma" w:hAnsi="Tahoma" w:cs="Tahoma"/>
          <w:lang w:val="el-GR"/>
        </w:rPr>
      </w:pPr>
    </w:p>
    <w:p w14:paraId="71B9F034" w14:textId="77777777" w:rsidR="00B5492A" w:rsidRPr="00CF70C5" w:rsidRDefault="00B5492A" w:rsidP="00DA6D66">
      <w:pPr>
        <w:spacing w:before="120" w:after="120" w:line="280" w:lineRule="atLeast"/>
        <w:jc w:val="both"/>
        <w:rPr>
          <w:rFonts w:ascii="Tahoma" w:hAnsi="Tahoma" w:cs="Tahoma"/>
          <w:lang w:val="el-GR"/>
        </w:rPr>
      </w:pPr>
    </w:p>
    <w:sectPr w:rsidR="00B5492A" w:rsidRPr="00CF70C5" w:rsidSect="000D3BE0">
      <w:headerReference w:type="default" r:id="rId16"/>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51215" w14:textId="77777777" w:rsidR="00533FA4" w:rsidRDefault="00533FA4" w:rsidP="00364F82">
      <w:pPr>
        <w:spacing w:before="0" w:after="0" w:line="240" w:lineRule="auto"/>
      </w:pPr>
      <w:r>
        <w:separator/>
      </w:r>
    </w:p>
  </w:endnote>
  <w:endnote w:type="continuationSeparator" w:id="0">
    <w:p w14:paraId="55C42568" w14:textId="77777777" w:rsidR="00533FA4" w:rsidRDefault="00533FA4"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6FCA93D6" w:rsidR="00B8787B" w:rsidRDefault="00B8787B">
        <w:pPr>
          <w:pStyle w:val="a7"/>
          <w:jc w:val="center"/>
        </w:pPr>
        <w:r>
          <w:rPr>
            <w:lang w:val="el-GR"/>
          </w:rPr>
          <w:t>[</w:t>
        </w:r>
        <w:r>
          <w:fldChar w:fldCharType="begin"/>
        </w:r>
        <w:r>
          <w:instrText>PAGE   \* MERGEFORMAT</w:instrText>
        </w:r>
        <w:r>
          <w:fldChar w:fldCharType="separate"/>
        </w:r>
        <w:r w:rsidR="00FC6455" w:rsidRPr="00FC6455">
          <w:rPr>
            <w:noProof/>
            <w:lang w:val="el-GR"/>
          </w:rPr>
          <w:t>10</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FA378" w14:textId="77777777" w:rsidR="00533FA4" w:rsidRDefault="00533FA4" w:rsidP="00364F82">
      <w:pPr>
        <w:spacing w:before="0" w:after="0" w:line="240" w:lineRule="auto"/>
      </w:pPr>
      <w:r>
        <w:separator/>
      </w:r>
    </w:p>
  </w:footnote>
  <w:footnote w:type="continuationSeparator" w:id="0">
    <w:p w14:paraId="11D322D3" w14:textId="77777777" w:rsidR="00533FA4" w:rsidRDefault="00533FA4"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2C6B0C62"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Οδηγός για σχεδιασμό και υποβολή Στρατηγικής Βιώσιμης Αστικής Ανάπτυξης (ΣΒΑΑ) - «</w:t>
    </w:r>
    <w:r w:rsidR="00EE4BEA" w:rsidRPr="00EE4BEA">
      <w:rPr>
        <w:rFonts w:ascii="Arial" w:hAnsi="Arial" w:cs="Arial"/>
        <w:i/>
        <w:iCs/>
        <w:color w:val="2F5496" w:themeColor="accent1" w:themeShade="BF"/>
        <w:sz w:val="16"/>
        <w:szCs w:val="16"/>
        <w:lang w:val="el-GR"/>
      </w:rPr>
      <w:t>Στερεά Ελλάδα</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4"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0"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3" w15:restartNumberingAfterBreak="0">
    <w:nsid w:val="5AC44EB3"/>
    <w:multiLevelType w:val="hybridMultilevel"/>
    <w:tmpl w:val="FFFFFFFF"/>
    <w:lvl w:ilvl="0" w:tplc="7AAC89EC">
      <w:start w:val="1"/>
      <w:numFmt w:val="bullet"/>
      <w:lvlText w:val=""/>
      <w:lvlJc w:val="left"/>
      <w:pPr>
        <w:ind w:left="643" w:hanging="360"/>
      </w:pPr>
      <w:rPr>
        <w:rFonts w:ascii="Symbol" w:hAnsi="Symbol" w:hint="default"/>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4"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3"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0"/>
  </w:num>
  <w:num w:numId="2">
    <w:abstractNumId w:val="14"/>
  </w:num>
  <w:num w:numId="3">
    <w:abstractNumId w:val="13"/>
  </w:num>
  <w:num w:numId="4">
    <w:abstractNumId w:val="2"/>
  </w:num>
  <w:num w:numId="5">
    <w:abstractNumId w:val="21"/>
  </w:num>
  <w:num w:numId="6">
    <w:abstractNumId w:val="15"/>
  </w:num>
  <w:num w:numId="7">
    <w:abstractNumId w:val="25"/>
  </w:num>
  <w:num w:numId="8">
    <w:abstractNumId w:val="26"/>
  </w:num>
  <w:num w:numId="9">
    <w:abstractNumId w:val="10"/>
  </w:num>
  <w:num w:numId="10">
    <w:abstractNumId w:val="32"/>
  </w:num>
  <w:num w:numId="11">
    <w:abstractNumId w:val="22"/>
  </w:num>
  <w:num w:numId="12">
    <w:abstractNumId w:val="3"/>
  </w:num>
  <w:num w:numId="13">
    <w:abstractNumId w:val="11"/>
  </w:num>
  <w:num w:numId="14">
    <w:abstractNumId w:val="27"/>
  </w:num>
  <w:num w:numId="15">
    <w:abstractNumId w:val="0"/>
  </w:num>
  <w:num w:numId="16">
    <w:abstractNumId w:val="6"/>
  </w:num>
  <w:num w:numId="17">
    <w:abstractNumId w:val="16"/>
  </w:num>
  <w:num w:numId="18">
    <w:abstractNumId w:val="17"/>
  </w:num>
  <w:num w:numId="19">
    <w:abstractNumId w:val="4"/>
  </w:num>
  <w:num w:numId="20">
    <w:abstractNumId w:val="31"/>
  </w:num>
  <w:num w:numId="21">
    <w:abstractNumId w:val="9"/>
  </w:num>
  <w:num w:numId="22">
    <w:abstractNumId w:val="28"/>
  </w:num>
  <w:num w:numId="23">
    <w:abstractNumId w:val="5"/>
  </w:num>
  <w:num w:numId="24">
    <w:abstractNumId w:val="33"/>
  </w:num>
  <w:num w:numId="25">
    <w:abstractNumId w:val="18"/>
  </w:num>
  <w:num w:numId="26">
    <w:abstractNumId w:val="20"/>
  </w:num>
  <w:num w:numId="27">
    <w:abstractNumId w:val="12"/>
  </w:num>
  <w:num w:numId="28">
    <w:abstractNumId w:val="24"/>
  </w:num>
  <w:num w:numId="29">
    <w:abstractNumId w:val="23"/>
  </w:num>
  <w:num w:numId="30">
    <w:abstractNumId w:val="1"/>
  </w:num>
  <w:num w:numId="31">
    <w:abstractNumId w:val="8"/>
  </w:num>
  <w:num w:numId="32">
    <w:abstractNumId w:val="29"/>
  </w:num>
  <w:num w:numId="33">
    <w:abstractNumId w:val="7"/>
  </w:num>
  <w:num w:numId="3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118E9"/>
    <w:rsid w:val="000536B8"/>
    <w:rsid w:val="00061AED"/>
    <w:rsid w:val="00080A94"/>
    <w:rsid w:val="00093692"/>
    <w:rsid w:val="000A0451"/>
    <w:rsid w:val="000A67C4"/>
    <w:rsid w:val="000C7711"/>
    <w:rsid w:val="000D3BE0"/>
    <w:rsid w:val="000D6127"/>
    <w:rsid w:val="000E6D92"/>
    <w:rsid w:val="00105490"/>
    <w:rsid w:val="00115464"/>
    <w:rsid w:val="00116FEC"/>
    <w:rsid w:val="00126861"/>
    <w:rsid w:val="001710CB"/>
    <w:rsid w:val="001817AD"/>
    <w:rsid w:val="00192E32"/>
    <w:rsid w:val="001A2FD7"/>
    <w:rsid w:val="001B3B70"/>
    <w:rsid w:val="00230810"/>
    <w:rsid w:val="002375B5"/>
    <w:rsid w:val="002610D3"/>
    <w:rsid w:val="002A19D9"/>
    <w:rsid w:val="002B0473"/>
    <w:rsid w:val="00303C2A"/>
    <w:rsid w:val="003214F0"/>
    <w:rsid w:val="003218D6"/>
    <w:rsid w:val="00322558"/>
    <w:rsid w:val="00357B25"/>
    <w:rsid w:val="00364F82"/>
    <w:rsid w:val="00390CFC"/>
    <w:rsid w:val="003975D8"/>
    <w:rsid w:val="003A074A"/>
    <w:rsid w:val="003A591A"/>
    <w:rsid w:val="003B68C5"/>
    <w:rsid w:val="003D435D"/>
    <w:rsid w:val="003F1317"/>
    <w:rsid w:val="00410C7F"/>
    <w:rsid w:val="00421913"/>
    <w:rsid w:val="00456C14"/>
    <w:rsid w:val="004762C3"/>
    <w:rsid w:val="00492C04"/>
    <w:rsid w:val="004B7B6E"/>
    <w:rsid w:val="00504994"/>
    <w:rsid w:val="005321D9"/>
    <w:rsid w:val="00533FA4"/>
    <w:rsid w:val="00536AC6"/>
    <w:rsid w:val="00554719"/>
    <w:rsid w:val="0056787A"/>
    <w:rsid w:val="005A7157"/>
    <w:rsid w:val="005D1BA7"/>
    <w:rsid w:val="005D449C"/>
    <w:rsid w:val="005D5142"/>
    <w:rsid w:val="00624DA4"/>
    <w:rsid w:val="006273D9"/>
    <w:rsid w:val="00633D7E"/>
    <w:rsid w:val="006554D8"/>
    <w:rsid w:val="00660B79"/>
    <w:rsid w:val="00680088"/>
    <w:rsid w:val="006B116E"/>
    <w:rsid w:val="006D21DE"/>
    <w:rsid w:val="006D576F"/>
    <w:rsid w:val="006D742D"/>
    <w:rsid w:val="006E36D5"/>
    <w:rsid w:val="006E7C12"/>
    <w:rsid w:val="0071679E"/>
    <w:rsid w:val="0071711C"/>
    <w:rsid w:val="0072340D"/>
    <w:rsid w:val="00742A9E"/>
    <w:rsid w:val="00743E8F"/>
    <w:rsid w:val="007841D5"/>
    <w:rsid w:val="007A4643"/>
    <w:rsid w:val="007C0221"/>
    <w:rsid w:val="007D3717"/>
    <w:rsid w:val="007E3329"/>
    <w:rsid w:val="00806D79"/>
    <w:rsid w:val="00824432"/>
    <w:rsid w:val="0085420F"/>
    <w:rsid w:val="0088642F"/>
    <w:rsid w:val="008A3769"/>
    <w:rsid w:val="008D460F"/>
    <w:rsid w:val="008F4593"/>
    <w:rsid w:val="009016B0"/>
    <w:rsid w:val="009029E8"/>
    <w:rsid w:val="009049CB"/>
    <w:rsid w:val="00914F82"/>
    <w:rsid w:val="0093600B"/>
    <w:rsid w:val="00950D1F"/>
    <w:rsid w:val="00960342"/>
    <w:rsid w:val="00A03821"/>
    <w:rsid w:val="00A2394E"/>
    <w:rsid w:val="00A46A96"/>
    <w:rsid w:val="00A91C96"/>
    <w:rsid w:val="00AA692E"/>
    <w:rsid w:val="00AB4BB7"/>
    <w:rsid w:val="00AC018F"/>
    <w:rsid w:val="00AC6C9C"/>
    <w:rsid w:val="00AF6157"/>
    <w:rsid w:val="00AF7717"/>
    <w:rsid w:val="00B03294"/>
    <w:rsid w:val="00B31537"/>
    <w:rsid w:val="00B44219"/>
    <w:rsid w:val="00B5492A"/>
    <w:rsid w:val="00B762A4"/>
    <w:rsid w:val="00B80B86"/>
    <w:rsid w:val="00B8787B"/>
    <w:rsid w:val="00B95973"/>
    <w:rsid w:val="00B96D25"/>
    <w:rsid w:val="00BB183B"/>
    <w:rsid w:val="00BB4D37"/>
    <w:rsid w:val="00BC1803"/>
    <w:rsid w:val="00BC565B"/>
    <w:rsid w:val="00BC7230"/>
    <w:rsid w:val="00C00EC1"/>
    <w:rsid w:val="00C1792A"/>
    <w:rsid w:val="00C44760"/>
    <w:rsid w:val="00C72C2B"/>
    <w:rsid w:val="00C843F0"/>
    <w:rsid w:val="00C94779"/>
    <w:rsid w:val="00CA0271"/>
    <w:rsid w:val="00CA02AD"/>
    <w:rsid w:val="00CA0CB9"/>
    <w:rsid w:val="00CA6C28"/>
    <w:rsid w:val="00CB0EE3"/>
    <w:rsid w:val="00CB7A61"/>
    <w:rsid w:val="00CC1845"/>
    <w:rsid w:val="00CC6139"/>
    <w:rsid w:val="00CC7D4A"/>
    <w:rsid w:val="00CD4033"/>
    <w:rsid w:val="00CF4B8E"/>
    <w:rsid w:val="00CF70C5"/>
    <w:rsid w:val="00D021E6"/>
    <w:rsid w:val="00D43157"/>
    <w:rsid w:val="00D449A9"/>
    <w:rsid w:val="00D61931"/>
    <w:rsid w:val="00D65CA8"/>
    <w:rsid w:val="00DA6D66"/>
    <w:rsid w:val="00DB1F3C"/>
    <w:rsid w:val="00DC400A"/>
    <w:rsid w:val="00DD2823"/>
    <w:rsid w:val="00E07A8E"/>
    <w:rsid w:val="00E13FA4"/>
    <w:rsid w:val="00E367B7"/>
    <w:rsid w:val="00E6111D"/>
    <w:rsid w:val="00E71512"/>
    <w:rsid w:val="00E977AC"/>
    <w:rsid w:val="00EA6F1E"/>
    <w:rsid w:val="00ED3DEF"/>
    <w:rsid w:val="00EE395A"/>
    <w:rsid w:val="00EE4BEA"/>
    <w:rsid w:val="00F01212"/>
    <w:rsid w:val="00F921AD"/>
    <w:rsid w:val="00FB21AC"/>
    <w:rsid w:val="00FC03A2"/>
    <w:rsid w:val="00FC645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D61931"/>
    <w:pPr>
      <w:spacing w:after="100"/>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rritorialagenda.eu/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uturium.ec.europa.eu/en/urban-agenda/library/new-leipzig-charter-and-implementing-documen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pa.gr/el/Pages/NewsFS.aspx?item=1354" TargetMode="External"/><Relationship Id="rId5" Type="http://schemas.openxmlformats.org/officeDocument/2006/relationships/numbering" Target="numbering.xml"/><Relationship Id="rId15" Type="http://schemas.openxmlformats.org/officeDocument/2006/relationships/hyperlink" Target="https://ec.europa.eu/futurium/en/urban-agenda.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ecd.org/cfe/urban-principles.ht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D63729FA9E2B47B2D0E5F381B7760F" ma:contentTypeVersion="16" ma:contentTypeDescription="Create a new document." ma:contentTypeScope="" ma:versionID="b6e377ced1d529ff04659293a3fb63d7">
  <xsd:schema xmlns:xsd="http://www.w3.org/2001/XMLSchema" xmlns:xs="http://www.w3.org/2001/XMLSchema" xmlns:p="http://schemas.microsoft.com/office/2006/metadata/properties" xmlns:ns3="6fb8953a-4a89-43cf-a567-9b77ad25ff9e" xmlns:ns4="1462b46e-f33a-4752-86d7-8fbdd3b692c4" targetNamespace="http://schemas.microsoft.com/office/2006/metadata/properties" ma:root="true" ma:fieldsID="24d1647a4f413f22156cf3f57acda90a" ns3:_="" ns4:_="">
    <xsd:import namespace="6fb8953a-4a89-43cf-a567-9b77ad25ff9e"/>
    <xsd:import namespace="1462b46e-f33a-4752-86d7-8fbdd3b692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8953a-4a89-43cf-a567-9b77ad25f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62b46e-f33a-4752-86d7-8fbdd3b692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F2E15-7ACF-4B8C-85C1-2B4D0E029B04}">
  <ds:schemaRefs>
    <ds:schemaRef ds:uri="http://schemas.openxmlformats.org/package/2006/metadata/core-properties"/>
    <ds:schemaRef ds:uri="http://schemas.microsoft.com/office/2006/metadata/properties"/>
    <ds:schemaRef ds:uri="http://purl.org/dc/elements/1.1/"/>
    <ds:schemaRef ds:uri="http://www.w3.org/XML/1998/namespace"/>
    <ds:schemaRef ds:uri="1462b46e-f33a-4752-86d7-8fbdd3b692c4"/>
    <ds:schemaRef ds:uri="6fb8953a-4a89-43cf-a567-9b77ad25ff9e"/>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892C0DAE-6BEB-4270-9805-143CE64833F6}">
  <ds:schemaRefs>
    <ds:schemaRef ds:uri="http://schemas.microsoft.com/sharepoint/v3/contenttype/forms"/>
  </ds:schemaRefs>
</ds:datastoreItem>
</file>

<file path=customXml/itemProps3.xml><?xml version="1.0" encoding="utf-8"?>
<ds:datastoreItem xmlns:ds="http://schemas.openxmlformats.org/officeDocument/2006/customXml" ds:itemID="{C2FC83E7-3BD8-47AB-9518-6B79852A2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8953a-4a89-43cf-a567-9b77ad25ff9e"/>
    <ds:schemaRef ds:uri="1462b46e-f33a-4752-86d7-8fbdd3b69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3E8EF7-74BB-4245-8265-2BF4696BB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6132</Words>
  <Characters>33114</Characters>
  <Application>Microsoft Office Word</Application>
  <DocSecurity>0</DocSecurity>
  <Lines>275</Lines>
  <Paragraphs>78</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39168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Sotiris Pavleas</dc:creator>
  <cp:keywords/>
  <dc:description/>
  <cp:lastModifiedBy>ΣΑΚΕΛΛΑΡΗ ΜΑΡΙΑ</cp:lastModifiedBy>
  <cp:revision>2</cp:revision>
  <dcterms:created xsi:type="dcterms:W3CDTF">2023-12-21T12:29:00Z</dcterms:created>
  <dcterms:modified xsi:type="dcterms:W3CDTF">2023-12-21T12:29:00Z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0x010100E4D63729FA9E2B47B2D0E5F381B7760F</vt:lpwstr>
  </property>
</Properties>
</file>